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55540" w14:textId="77777777" w:rsidR="001C5829" w:rsidRPr="006A5AD1" w:rsidRDefault="001C5829" w:rsidP="00986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AD1">
        <w:rPr>
          <w:rFonts w:ascii="Times New Roman" w:hAnsi="Times New Roman" w:cs="Times New Roman"/>
          <w:b/>
          <w:sz w:val="28"/>
          <w:szCs w:val="28"/>
          <w:lang w:eastAsia="ru-RU"/>
        </w:rPr>
        <w:t>1С: Предприятие 8</w:t>
      </w:r>
    </w:p>
    <w:p w14:paraId="79743251" w14:textId="77777777" w:rsidR="00422F68" w:rsidRPr="00CE20A8" w:rsidRDefault="00422F68" w:rsidP="00986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F68">
        <w:rPr>
          <w:rFonts w:ascii="Times New Roman" w:hAnsi="Times New Roman" w:cs="Times New Roman"/>
          <w:b/>
          <w:sz w:val="28"/>
          <w:szCs w:val="28"/>
          <w:lang w:eastAsia="ru-RU"/>
        </w:rPr>
        <w:t>Загрузчик данных по шаблонам</w:t>
      </w:r>
    </w:p>
    <w:p w14:paraId="79BB44DC" w14:textId="77777777" w:rsidR="001C5829" w:rsidRDefault="001C5829" w:rsidP="00986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AD1">
        <w:rPr>
          <w:rFonts w:ascii="Times New Roman" w:hAnsi="Times New Roman" w:cs="Times New Roman"/>
          <w:b/>
          <w:sz w:val="28"/>
          <w:szCs w:val="28"/>
          <w:lang w:eastAsia="ru-RU"/>
        </w:rPr>
        <w:t>Руководство пользователя</w:t>
      </w:r>
    </w:p>
    <w:p w14:paraId="204D9A72" w14:textId="77777777" w:rsidR="009205D5" w:rsidRDefault="009205D5" w:rsidP="00986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C2AB7E4" w14:textId="77777777" w:rsidR="009205D5" w:rsidRDefault="009205D5" w:rsidP="00986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DDD93AC" w14:textId="77777777" w:rsidR="001340C2" w:rsidRPr="006A5AD1" w:rsidRDefault="001340C2" w:rsidP="00986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775633046"/>
        <w:docPartObj>
          <w:docPartGallery w:val="Table of Contents"/>
          <w:docPartUnique/>
        </w:docPartObj>
      </w:sdtPr>
      <w:sdtEndPr/>
      <w:sdtContent>
        <w:p w14:paraId="68771243" w14:textId="77777777" w:rsidR="001C5829" w:rsidRPr="00253D09" w:rsidRDefault="001C5829" w:rsidP="00A36652">
          <w:pPr>
            <w:pStyle w:val="a4"/>
            <w:spacing w:line="360" w:lineRule="auto"/>
            <w:jc w:val="both"/>
            <w:rPr>
              <w:rFonts w:ascii="Times New Roman" w:hAnsi="Times New Roman" w:cs="Times New Roman"/>
              <w:color w:val="auto"/>
            </w:rPr>
          </w:pPr>
          <w:r w:rsidRPr="00253D09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B047A05" w14:textId="77777777" w:rsidR="005C16A6" w:rsidRPr="00253D09" w:rsidRDefault="001C582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53D0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53D0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53D0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7490231" w:history="1">
            <w:r w:rsidR="005C16A6" w:rsidRPr="00253D0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_Toc67490231 \h </w:instrText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C9D7F3" w14:textId="77777777" w:rsidR="005C16A6" w:rsidRPr="00253D09" w:rsidRDefault="00B902C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490232" w:history="1">
            <w:r w:rsidR="005C16A6" w:rsidRPr="00253D0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Структура Руководства</w:t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_Toc67490232 \h </w:instrText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6E5FB8" w14:textId="77777777" w:rsidR="005C16A6" w:rsidRPr="00253D09" w:rsidRDefault="00B902C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490233" w:history="1">
            <w:r w:rsidR="005C16A6" w:rsidRPr="00253D0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Что вы должны знать</w:t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_Toc67490233 \h </w:instrText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5AD288" w14:textId="77777777" w:rsidR="005C16A6" w:rsidRPr="00253D09" w:rsidRDefault="00B902C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490234" w:history="1">
            <w:r w:rsidR="005C16A6" w:rsidRPr="00253D0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1. Принципы функционирования расширения</w:t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_Toc67490234 \h </w:instrText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4BB08D" w14:textId="7B878BD3" w:rsidR="005C16A6" w:rsidRPr="00253D09" w:rsidRDefault="00B902C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490235" w:history="1">
            <w:r w:rsidR="005C16A6" w:rsidRPr="00253D0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2. </w:t>
            </w:r>
            <w:r w:rsidR="00183F65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Подключение</w:t>
            </w:r>
            <w:r w:rsidR="005C16A6" w:rsidRPr="00253D0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расширения в типовую конфигурацию</w:t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_Toc67490235 \h </w:instrText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C108E3" w14:textId="77777777" w:rsidR="005C16A6" w:rsidRPr="00253D09" w:rsidRDefault="00B902CA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490236" w:history="1">
            <w:r w:rsidR="005C16A6" w:rsidRPr="00253D09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3. Работа с расширением</w:t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_Toc67490236 \h </w:instrText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C16A6" w:rsidRPr="00253D0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7EA303" w14:textId="77777777" w:rsidR="001C5829" w:rsidRPr="001C5829" w:rsidRDefault="001C5829" w:rsidP="007E249E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53D0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6408CEC" w14:textId="77777777" w:rsidR="001C5829" w:rsidRPr="001C5829" w:rsidRDefault="001C5829" w:rsidP="00986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6B1A9E" w14:textId="77777777" w:rsidR="002A7B42" w:rsidRDefault="002A7B42" w:rsidP="009863E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 w:type="page"/>
      </w:r>
    </w:p>
    <w:p w14:paraId="68E8F3EA" w14:textId="77777777" w:rsidR="00F7141D" w:rsidRDefault="00B902CA" w:rsidP="00F7141D">
      <w:pPr>
        <w:pStyle w:val="2"/>
        <w:spacing w:before="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6" w:anchor="_toc411133509" w:history="1">
        <w:bookmarkStart w:id="0" w:name="_Toc67490231"/>
        <w:r w:rsidR="001C5829" w:rsidRPr="009863E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Введение</w:t>
        </w:r>
        <w:bookmarkEnd w:id="0"/>
      </w:hyperlink>
      <w:bookmarkStart w:id="1" w:name="_toc411133509"/>
    </w:p>
    <w:p w14:paraId="4BE25404" w14:textId="77777777" w:rsidR="00C72AA1" w:rsidRDefault="0054610E" w:rsidP="00C3266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52BB">
        <w:rPr>
          <w:sz w:val="28"/>
          <w:szCs w:val="28"/>
        </w:rPr>
        <w:t xml:space="preserve">Настоящее руководство предназначено для пользователей </w:t>
      </w:r>
      <w:r w:rsidR="00A379FD" w:rsidRPr="00F752BB">
        <w:rPr>
          <w:sz w:val="28"/>
          <w:szCs w:val="28"/>
        </w:rPr>
        <w:t>типовых прикладных решений</w:t>
      </w:r>
      <w:r w:rsidR="006744DC">
        <w:rPr>
          <w:sz w:val="28"/>
          <w:szCs w:val="28"/>
        </w:rPr>
        <w:t>, а именно:</w:t>
      </w:r>
      <w:r w:rsidR="00F752BB" w:rsidRPr="00F752BB">
        <w:rPr>
          <w:sz w:val="28"/>
          <w:szCs w:val="28"/>
        </w:rPr>
        <w:t xml:space="preserve"> </w:t>
      </w:r>
    </w:p>
    <w:p w14:paraId="44BDE888" w14:textId="6362EED7" w:rsidR="00C72AA1" w:rsidRPr="003C19AD" w:rsidRDefault="006744DC" w:rsidP="00C72AA1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3C19AD">
        <w:rPr>
          <w:sz w:val="28"/>
          <w:szCs w:val="28"/>
        </w:rPr>
        <w:t>«1</w:t>
      </w:r>
      <w:proofErr w:type="gramStart"/>
      <w:r w:rsidRPr="003C19AD">
        <w:rPr>
          <w:sz w:val="28"/>
          <w:szCs w:val="28"/>
        </w:rPr>
        <w:t>С:</w:t>
      </w:r>
      <w:r w:rsidR="00F752BB" w:rsidRPr="003C19AD">
        <w:rPr>
          <w:sz w:val="28"/>
          <w:szCs w:val="28"/>
        </w:rPr>
        <w:t>ERP</w:t>
      </w:r>
      <w:proofErr w:type="gramEnd"/>
      <w:r w:rsidR="00F752BB" w:rsidRPr="003C19AD">
        <w:rPr>
          <w:sz w:val="28"/>
          <w:szCs w:val="28"/>
        </w:rPr>
        <w:t xml:space="preserve"> Управление предприятием</w:t>
      </w:r>
      <w:r w:rsidRPr="003C19AD">
        <w:rPr>
          <w:sz w:val="28"/>
          <w:szCs w:val="28"/>
        </w:rPr>
        <w:t xml:space="preserve"> 2», редакция 2</w:t>
      </w:r>
      <w:r w:rsidR="00183F65">
        <w:rPr>
          <w:sz w:val="28"/>
          <w:szCs w:val="28"/>
        </w:rPr>
        <w:t>.5</w:t>
      </w:r>
      <w:r w:rsidR="00EF5348">
        <w:rPr>
          <w:sz w:val="28"/>
          <w:szCs w:val="28"/>
        </w:rPr>
        <w:t>,</w:t>
      </w:r>
      <w:r w:rsidRPr="003C19AD">
        <w:rPr>
          <w:sz w:val="28"/>
          <w:szCs w:val="28"/>
        </w:rPr>
        <w:t xml:space="preserve"> </w:t>
      </w:r>
    </w:p>
    <w:p w14:paraId="448E8365" w14:textId="11A317F0" w:rsidR="00EF5348" w:rsidRPr="00EF5348" w:rsidRDefault="006744DC" w:rsidP="00C72AA1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EF5348">
        <w:rPr>
          <w:sz w:val="28"/>
          <w:szCs w:val="28"/>
        </w:rPr>
        <w:t>«</w:t>
      </w:r>
      <w:r w:rsidR="00183F65">
        <w:rPr>
          <w:sz w:val="28"/>
          <w:szCs w:val="28"/>
        </w:rPr>
        <w:t>1</w:t>
      </w:r>
      <w:proofErr w:type="gramStart"/>
      <w:r w:rsidR="00183F65">
        <w:rPr>
          <w:sz w:val="28"/>
          <w:szCs w:val="28"/>
        </w:rPr>
        <w:t>С:</w:t>
      </w:r>
      <w:r w:rsidR="00F752BB" w:rsidRPr="00EF5348">
        <w:rPr>
          <w:sz w:val="28"/>
          <w:szCs w:val="28"/>
        </w:rPr>
        <w:t>Комплексная</w:t>
      </w:r>
      <w:proofErr w:type="gramEnd"/>
      <w:r w:rsidR="00F752BB" w:rsidRPr="00EF5348">
        <w:rPr>
          <w:sz w:val="28"/>
          <w:szCs w:val="28"/>
        </w:rPr>
        <w:t xml:space="preserve"> автоматизация</w:t>
      </w:r>
      <w:r w:rsidRPr="00EF5348">
        <w:rPr>
          <w:sz w:val="28"/>
          <w:szCs w:val="28"/>
        </w:rPr>
        <w:t>»</w:t>
      </w:r>
      <w:r w:rsidR="00F752BB" w:rsidRPr="00EF5348">
        <w:rPr>
          <w:sz w:val="28"/>
          <w:szCs w:val="28"/>
        </w:rPr>
        <w:t>, редакция 2</w:t>
      </w:r>
      <w:r w:rsidR="00183F65">
        <w:rPr>
          <w:sz w:val="28"/>
          <w:szCs w:val="28"/>
        </w:rPr>
        <w:t>.5</w:t>
      </w:r>
      <w:r w:rsidR="00EF5348">
        <w:rPr>
          <w:sz w:val="28"/>
          <w:szCs w:val="28"/>
        </w:rPr>
        <w:t>,</w:t>
      </w:r>
    </w:p>
    <w:p w14:paraId="2A53994D" w14:textId="45528524" w:rsidR="00C32664" w:rsidRPr="00EF5348" w:rsidRDefault="006744DC" w:rsidP="00C72AA1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EF5348">
        <w:rPr>
          <w:sz w:val="28"/>
          <w:szCs w:val="28"/>
        </w:rPr>
        <w:t>«</w:t>
      </w:r>
      <w:r w:rsidR="00183F65">
        <w:rPr>
          <w:sz w:val="28"/>
          <w:szCs w:val="28"/>
        </w:rPr>
        <w:t>1</w:t>
      </w:r>
      <w:proofErr w:type="gramStart"/>
      <w:r w:rsidR="00183F65">
        <w:rPr>
          <w:sz w:val="28"/>
          <w:szCs w:val="28"/>
        </w:rPr>
        <w:t>С:</w:t>
      </w:r>
      <w:r w:rsidR="00F752BB" w:rsidRPr="00EF5348">
        <w:rPr>
          <w:sz w:val="28"/>
          <w:szCs w:val="28"/>
        </w:rPr>
        <w:t>Управление</w:t>
      </w:r>
      <w:proofErr w:type="gramEnd"/>
      <w:r w:rsidR="00F752BB" w:rsidRPr="00EF5348">
        <w:rPr>
          <w:sz w:val="28"/>
          <w:szCs w:val="28"/>
        </w:rPr>
        <w:t xml:space="preserve"> торговлей</w:t>
      </w:r>
      <w:r w:rsidRPr="00EF5348">
        <w:rPr>
          <w:sz w:val="28"/>
          <w:szCs w:val="28"/>
        </w:rPr>
        <w:t>»</w:t>
      </w:r>
      <w:r w:rsidR="00F752BB" w:rsidRPr="00EF5348">
        <w:rPr>
          <w:sz w:val="28"/>
          <w:szCs w:val="28"/>
        </w:rPr>
        <w:t>, редакция 11</w:t>
      </w:r>
      <w:r w:rsidR="00183F65">
        <w:rPr>
          <w:sz w:val="28"/>
          <w:szCs w:val="28"/>
        </w:rPr>
        <w:t>.5</w:t>
      </w:r>
      <w:r w:rsidR="00B902CA">
        <w:rPr>
          <w:sz w:val="28"/>
          <w:szCs w:val="28"/>
        </w:rPr>
        <w:t>.</w:t>
      </w:r>
    </w:p>
    <w:p w14:paraId="2B04A43D" w14:textId="06EA9016" w:rsidR="00C32664" w:rsidRPr="001831F2" w:rsidRDefault="001831F2" w:rsidP="00C3266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bookmarkStart w:id="2" w:name="_Hlk107831839"/>
      <w:r>
        <w:rPr>
          <w:sz w:val="28"/>
          <w:szCs w:val="28"/>
        </w:rPr>
        <w:t>Требования к программного обеспечению и версию платформы «1</w:t>
      </w:r>
      <w:proofErr w:type="gramStart"/>
      <w:r>
        <w:rPr>
          <w:sz w:val="28"/>
          <w:szCs w:val="28"/>
        </w:rPr>
        <w:t>С:Предприятие</w:t>
      </w:r>
      <w:proofErr w:type="gramEnd"/>
      <w:r>
        <w:rPr>
          <w:sz w:val="28"/>
          <w:szCs w:val="28"/>
        </w:rPr>
        <w:t xml:space="preserve"> 8.3» определяется функционалом расширяемой конфигурации. Рекомендуемая к использованию версия платформы «1</w:t>
      </w:r>
      <w:proofErr w:type="gramStart"/>
      <w:r>
        <w:rPr>
          <w:sz w:val="28"/>
          <w:szCs w:val="28"/>
        </w:rPr>
        <w:t>С:Предприятие</w:t>
      </w:r>
      <w:proofErr w:type="gramEnd"/>
      <w:r>
        <w:rPr>
          <w:sz w:val="28"/>
          <w:szCs w:val="28"/>
        </w:rPr>
        <w:t xml:space="preserve"> 8.3», для каждого релиза конфигурации, указывается в файле </w:t>
      </w:r>
      <w:r>
        <w:rPr>
          <w:sz w:val="28"/>
          <w:szCs w:val="28"/>
          <w:lang w:val="en-US"/>
        </w:rPr>
        <w:t>readme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txt</w:t>
      </w:r>
      <w:r>
        <w:rPr>
          <w:sz w:val="28"/>
          <w:szCs w:val="28"/>
        </w:rPr>
        <w:t xml:space="preserve"> из поставки.</w:t>
      </w:r>
    </w:p>
    <w:bookmarkEnd w:id="2"/>
    <w:p w14:paraId="6C1D7CDE" w14:textId="77777777" w:rsidR="006612DF" w:rsidRPr="003C19AD" w:rsidRDefault="005053B3" w:rsidP="00C3266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C19AD">
        <w:rPr>
          <w:sz w:val="28"/>
          <w:szCs w:val="28"/>
        </w:rPr>
        <w:t xml:space="preserve">В клиент-серверном варианте работы </w:t>
      </w:r>
      <w:r w:rsidR="00CC48AF" w:rsidRPr="003C19AD">
        <w:rPr>
          <w:sz w:val="28"/>
          <w:szCs w:val="28"/>
        </w:rPr>
        <w:t xml:space="preserve">дополнительно </w:t>
      </w:r>
      <w:r w:rsidRPr="003C19AD">
        <w:rPr>
          <w:sz w:val="28"/>
          <w:szCs w:val="28"/>
        </w:rPr>
        <w:t>создание и настройка профиля безопасности не требуется.</w:t>
      </w:r>
    </w:p>
    <w:p w14:paraId="424C4024" w14:textId="665081AA" w:rsidR="00F80B89" w:rsidRPr="003C19AD" w:rsidRDefault="00F80B89" w:rsidP="00F80B8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19AD">
        <w:rPr>
          <w:sz w:val="28"/>
          <w:szCs w:val="28"/>
        </w:rPr>
        <w:t xml:space="preserve">При смене релиза расширяемой конфигурации,  при необходимости, работоспособность  расширения </w:t>
      </w:r>
      <w:r w:rsidR="003C19AD" w:rsidRPr="003C19AD">
        <w:rPr>
          <w:sz w:val="28"/>
          <w:szCs w:val="28"/>
        </w:rPr>
        <w:t>«</w:t>
      </w:r>
      <w:r w:rsidR="00183F65">
        <w:rPr>
          <w:sz w:val="28"/>
          <w:szCs w:val="28"/>
        </w:rPr>
        <w:t>Загрузчик данный по шаблонам</w:t>
      </w:r>
      <w:r w:rsidR="003C19AD" w:rsidRPr="003C19AD">
        <w:rPr>
          <w:sz w:val="28"/>
          <w:szCs w:val="28"/>
        </w:rPr>
        <w:t>»</w:t>
      </w:r>
      <w:r w:rsidRPr="003C19AD">
        <w:rPr>
          <w:sz w:val="28"/>
          <w:szCs w:val="28"/>
        </w:rPr>
        <w:t xml:space="preserve"> обеспечивается путем предоставления  пользователю новой версии,  по электронной почте:</w:t>
      </w:r>
      <w:r w:rsidR="00321111" w:rsidRPr="003C19AD">
        <w:rPr>
          <w:sz w:val="28"/>
          <w:szCs w:val="28"/>
        </w:rPr>
        <w:t xml:space="preserve"> </w:t>
      </w:r>
      <w:hyperlink r:id="rId7" w:history="1">
        <w:r w:rsidR="00D07929" w:rsidRPr="003C19AD">
          <w:rPr>
            <w:rStyle w:val="a3"/>
            <w:sz w:val="28"/>
            <w:szCs w:val="28"/>
          </w:rPr>
          <w:t>info@axelsoft.ru</w:t>
        </w:r>
      </w:hyperlink>
      <w:r w:rsidRPr="003C19AD">
        <w:rPr>
          <w:sz w:val="28"/>
          <w:szCs w:val="28"/>
        </w:rPr>
        <w:t>.</w:t>
      </w:r>
    </w:p>
    <w:p w14:paraId="024589B6" w14:textId="59BCC716" w:rsidR="00D07929" w:rsidRPr="00F80B89" w:rsidRDefault="001831F2" w:rsidP="00D0792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07929" w:rsidRPr="003C19AD">
        <w:rPr>
          <w:sz w:val="28"/>
          <w:szCs w:val="28"/>
        </w:rPr>
        <w:t xml:space="preserve"> данном Руководстве затрагиваются</w:t>
      </w:r>
      <w:r w:rsidR="00D07929" w:rsidRPr="009863E9">
        <w:rPr>
          <w:sz w:val="28"/>
          <w:szCs w:val="28"/>
        </w:rPr>
        <w:t xml:space="preserve"> вопрос</w:t>
      </w:r>
      <w:r w:rsidR="00D07929">
        <w:rPr>
          <w:sz w:val="28"/>
          <w:szCs w:val="28"/>
        </w:rPr>
        <w:t>ы работы пользователей</w:t>
      </w:r>
      <w:r w:rsidR="00D07929" w:rsidRPr="009863E9">
        <w:rPr>
          <w:sz w:val="28"/>
          <w:szCs w:val="28"/>
        </w:rPr>
        <w:t xml:space="preserve"> с расширением.</w:t>
      </w:r>
    </w:p>
    <w:p w14:paraId="40C0BC6C" w14:textId="77777777" w:rsidR="007F2A8A" w:rsidRPr="00C77E15" w:rsidRDefault="007F2A8A" w:rsidP="007F2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A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Дополнительную информацию по </w:t>
      </w:r>
      <w:r w:rsidR="006612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расширению</w:t>
      </w:r>
      <w:r w:rsidRPr="007F2A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можно получить в компании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Pr="007F2A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МДК</w:t>
      </w:r>
      <w:r w:rsidRPr="007F2A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по e-mail: info@axelsoft.ru, по тел.: +7 (</w:t>
      </w:r>
      <w:r w:rsidR="00C77E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499) 322-39-</w:t>
      </w:r>
      <w:r w:rsidRPr="007F2A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77E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F2A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на сайте:  </w:t>
      </w:r>
      <w:hyperlink r:id="rId8" w:history="1">
        <w:r w:rsidR="00C77E15" w:rsidRPr="00C77E15">
          <w:rPr>
            <w:rStyle w:val="a3"/>
            <w:rFonts w:ascii="Times New Roman" w:hAnsi="Times New Roman" w:cs="Times New Roman"/>
            <w:sz w:val="28"/>
            <w:szCs w:val="28"/>
          </w:rPr>
          <w:t>http://axelsoft.ru/</w:t>
        </w:r>
      </w:hyperlink>
    </w:p>
    <w:p w14:paraId="3D0942A5" w14:textId="77777777" w:rsidR="007F2A8A" w:rsidRPr="009863E9" w:rsidRDefault="007F2A8A" w:rsidP="0027345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bookmarkEnd w:id="1"/>
    <w:p w14:paraId="274E8265" w14:textId="77777777" w:rsidR="002A7B42" w:rsidRDefault="002A7B42" w:rsidP="009863E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 w:type="page"/>
      </w:r>
    </w:p>
    <w:p w14:paraId="09ED16FD" w14:textId="77777777" w:rsidR="001C5829" w:rsidRPr="00A35D63" w:rsidRDefault="00B902CA" w:rsidP="00A35D63">
      <w:pPr>
        <w:pStyle w:val="2"/>
        <w:spacing w:before="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9" w:anchor="_toc363826776" w:history="1">
        <w:bookmarkStart w:id="3" w:name="_Toc67490232"/>
        <w:r w:rsidR="001C5829" w:rsidRPr="00A35D6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Структура Руководства</w:t>
        </w:r>
        <w:bookmarkEnd w:id="3"/>
      </w:hyperlink>
    </w:p>
    <w:p w14:paraId="6797A786" w14:textId="77777777" w:rsidR="00182569" w:rsidRPr="003C19AD" w:rsidRDefault="00182569" w:rsidP="00A35D63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C19AD">
        <w:rPr>
          <w:color w:val="000000"/>
          <w:sz w:val="28"/>
          <w:szCs w:val="28"/>
        </w:rPr>
        <w:t xml:space="preserve">В главе 1 изложены основные принципы функционирования </w:t>
      </w:r>
      <w:r w:rsidR="00A35D63" w:rsidRPr="003C19AD">
        <w:rPr>
          <w:color w:val="000000"/>
          <w:sz w:val="28"/>
          <w:szCs w:val="28"/>
        </w:rPr>
        <w:t xml:space="preserve">расширения для работы с </w:t>
      </w:r>
      <w:r w:rsidR="00027074" w:rsidRPr="003C19AD">
        <w:rPr>
          <w:color w:val="000000"/>
          <w:sz w:val="28"/>
          <w:szCs w:val="28"/>
        </w:rPr>
        <w:t>шаблонами загрузки данных</w:t>
      </w:r>
      <w:r w:rsidR="00A35D63" w:rsidRPr="003C19AD">
        <w:rPr>
          <w:color w:val="000000"/>
          <w:sz w:val="28"/>
          <w:szCs w:val="28"/>
        </w:rPr>
        <w:t>.</w:t>
      </w:r>
    </w:p>
    <w:p w14:paraId="4002A1B0" w14:textId="509A9F52" w:rsidR="00182569" w:rsidRPr="003C19AD" w:rsidRDefault="00182569" w:rsidP="00A35D63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C19AD">
        <w:rPr>
          <w:color w:val="000000"/>
          <w:sz w:val="28"/>
          <w:szCs w:val="28"/>
        </w:rPr>
        <w:t>Глава 2 содер</w:t>
      </w:r>
      <w:r w:rsidR="00B81BF6" w:rsidRPr="003C19AD">
        <w:rPr>
          <w:color w:val="000000"/>
          <w:sz w:val="28"/>
          <w:szCs w:val="28"/>
        </w:rPr>
        <w:t xml:space="preserve">жит описание процесса </w:t>
      </w:r>
      <w:r w:rsidR="00183F65">
        <w:rPr>
          <w:color w:val="000000"/>
          <w:sz w:val="28"/>
          <w:szCs w:val="28"/>
        </w:rPr>
        <w:t>подключения</w:t>
      </w:r>
      <w:r w:rsidR="00B81BF6" w:rsidRPr="003C19AD">
        <w:rPr>
          <w:color w:val="000000"/>
          <w:sz w:val="28"/>
          <w:szCs w:val="28"/>
        </w:rPr>
        <w:t xml:space="preserve"> расширения в прикладном решении </w:t>
      </w:r>
      <w:r w:rsidR="00A35D63" w:rsidRPr="003C19AD">
        <w:rPr>
          <w:color w:val="000000"/>
          <w:sz w:val="28"/>
          <w:szCs w:val="28"/>
        </w:rPr>
        <w:t xml:space="preserve">на примере </w:t>
      </w:r>
      <w:r w:rsidR="00B81BF6" w:rsidRPr="003C19AD">
        <w:rPr>
          <w:color w:val="000000"/>
          <w:sz w:val="28"/>
          <w:szCs w:val="28"/>
        </w:rPr>
        <w:t xml:space="preserve">типовой </w:t>
      </w:r>
      <w:r w:rsidR="00A35D63" w:rsidRPr="003C19AD">
        <w:rPr>
          <w:color w:val="000000"/>
          <w:sz w:val="28"/>
          <w:szCs w:val="28"/>
        </w:rPr>
        <w:t xml:space="preserve">конфигурации </w:t>
      </w:r>
      <w:r w:rsidR="002346AC" w:rsidRPr="003C19AD">
        <w:rPr>
          <w:color w:val="000000"/>
          <w:sz w:val="28"/>
          <w:szCs w:val="28"/>
        </w:rPr>
        <w:t>«</w:t>
      </w:r>
      <w:r w:rsidR="00027074" w:rsidRPr="003C19AD">
        <w:rPr>
          <w:sz w:val="28"/>
          <w:szCs w:val="28"/>
        </w:rPr>
        <w:t>«1</w:t>
      </w:r>
      <w:proofErr w:type="gramStart"/>
      <w:r w:rsidR="00027074" w:rsidRPr="003C19AD">
        <w:rPr>
          <w:sz w:val="28"/>
          <w:szCs w:val="28"/>
        </w:rPr>
        <w:t>С:ERP</w:t>
      </w:r>
      <w:proofErr w:type="gramEnd"/>
      <w:r w:rsidR="00027074" w:rsidRPr="003C19AD">
        <w:rPr>
          <w:sz w:val="28"/>
          <w:szCs w:val="28"/>
        </w:rPr>
        <w:t xml:space="preserve"> Управление предприятием 2», редакция 2</w:t>
      </w:r>
      <w:r w:rsidR="00183F65">
        <w:rPr>
          <w:sz w:val="28"/>
          <w:szCs w:val="28"/>
        </w:rPr>
        <w:t>.5</w:t>
      </w:r>
      <w:r w:rsidR="00027074" w:rsidRPr="003C19AD">
        <w:rPr>
          <w:sz w:val="28"/>
          <w:szCs w:val="28"/>
        </w:rPr>
        <w:t xml:space="preserve"> (</w:t>
      </w:r>
      <w:r w:rsidR="003C19AD" w:rsidRPr="003C19AD">
        <w:rPr>
          <w:sz w:val="28"/>
          <w:szCs w:val="28"/>
        </w:rPr>
        <w:t>2.5.8.</w:t>
      </w:r>
      <w:r w:rsidR="00183F65">
        <w:rPr>
          <w:sz w:val="28"/>
          <w:szCs w:val="28"/>
        </w:rPr>
        <w:t>221</w:t>
      </w:r>
      <w:r w:rsidR="00027074" w:rsidRPr="003C19AD">
        <w:rPr>
          <w:sz w:val="28"/>
          <w:szCs w:val="28"/>
        </w:rPr>
        <w:t>).</w:t>
      </w:r>
    </w:p>
    <w:p w14:paraId="4001A6E4" w14:textId="77777777" w:rsidR="002A7B42" w:rsidRPr="00A35D63" w:rsidRDefault="00182569" w:rsidP="00A35D63">
      <w:pPr>
        <w:pStyle w:val="a7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  <w:sz w:val="19"/>
          <w:szCs w:val="19"/>
        </w:rPr>
      </w:pPr>
      <w:r w:rsidRPr="003C19AD">
        <w:rPr>
          <w:color w:val="000000"/>
          <w:sz w:val="28"/>
          <w:szCs w:val="28"/>
        </w:rPr>
        <w:t xml:space="preserve">Глава 3 содержит краткие сведения </w:t>
      </w:r>
      <w:r w:rsidR="00303045" w:rsidRPr="003C19AD">
        <w:rPr>
          <w:color w:val="000000"/>
          <w:sz w:val="28"/>
          <w:szCs w:val="28"/>
        </w:rPr>
        <w:t>и инструкцию</w:t>
      </w:r>
      <w:r w:rsidR="00EA3FFF" w:rsidRPr="003C19AD">
        <w:rPr>
          <w:color w:val="000000"/>
          <w:sz w:val="28"/>
          <w:szCs w:val="28"/>
        </w:rPr>
        <w:t xml:space="preserve"> пользователям</w:t>
      </w:r>
      <w:r w:rsidR="00303045" w:rsidRPr="003C19AD">
        <w:rPr>
          <w:color w:val="000000"/>
          <w:sz w:val="28"/>
          <w:szCs w:val="28"/>
        </w:rPr>
        <w:t xml:space="preserve"> </w:t>
      </w:r>
      <w:r w:rsidRPr="003C19AD">
        <w:rPr>
          <w:color w:val="000000"/>
          <w:sz w:val="28"/>
          <w:szCs w:val="28"/>
        </w:rPr>
        <w:t xml:space="preserve">по работе </w:t>
      </w:r>
      <w:r w:rsidR="00303045" w:rsidRPr="003C19AD">
        <w:rPr>
          <w:color w:val="000000"/>
          <w:sz w:val="28"/>
          <w:szCs w:val="28"/>
        </w:rPr>
        <w:t xml:space="preserve">с функционалом </w:t>
      </w:r>
      <w:r w:rsidR="00B37508" w:rsidRPr="003C19AD">
        <w:rPr>
          <w:color w:val="000000"/>
          <w:sz w:val="28"/>
          <w:szCs w:val="28"/>
        </w:rPr>
        <w:t>расширения</w:t>
      </w:r>
      <w:r w:rsidR="00782F03" w:rsidRPr="003C19AD">
        <w:rPr>
          <w:color w:val="000000"/>
          <w:sz w:val="28"/>
          <w:szCs w:val="28"/>
        </w:rPr>
        <w:t>.</w:t>
      </w:r>
    </w:p>
    <w:p w14:paraId="1A6C5D62" w14:textId="77777777" w:rsidR="00303045" w:rsidRDefault="00303045" w:rsidP="004376F1">
      <w:pPr>
        <w:pStyle w:val="2"/>
        <w:spacing w:before="0"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4A47494D" w14:textId="77777777" w:rsidR="001C5829" w:rsidRPr="004376F1" w:rsidRDefault="00B902CA" w:rsidP="004376F1">
      <w:pPr>
        <w:pStyle w:val="2"/>
        <w:spacing w:before="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10" w:anchor="_toc363660668" w:history="1">
        <w:bookmarkStart w:id="4" w:name="_Toc67490233"/>
        <w:r w:rsidR="001C5829" w:rsidRPr="004376F1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Что вы должны знать</w:t>
        </w:r>
        <w:bookmarkEnd w:id="4"/>
      </w:hyperlink>
    </w:p>
    <w:p w14:paraId="2BD3DA80" w14:textId="77777777" w:rsidR="004376F1" w:rsidRPr="00052227" w:rsidRDefault="004376F1" w:rsidP="004376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изложения данного Руководства предполагает, что вы </w:t>
      </w:r>
      <w:r w:rsidR="00052227" w:rsidRPr="00052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 с функционалом по работ</w:t>
      </w:r>
      <w:r w:rsidRPr="00052227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="000522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стандартными</w:t>
      </w:r>
      <w:r w:rsidRPr="0005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реквизитами, реализованном в типовых конфигурациях</w:t>
      </w:r>
      <w:r w:rsidR="001940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владеете </w:t>
      </w:r>
      <w:r w:rsidR="009C0CAF" w:rsidRPr="00052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определенными</w:t>
      </w:r>
      <w:r w:rsidRPr="0005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работы в прикладном решении.</w:t>
      </w:r>
    </w:p>
    <w:p w14:paraId="79723DEF" w14:textId="77777777" w:rsidR="004376F1" w:rsidRPr="003C19AD" w:rsidRDefault="004376F1" w:rsidP="00C070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должны быть знакомы следующие понятия и навыки:</w:t>
      </w:r>
    </w:p>
    <w:p w14:paraId="2EBEE712" w14:textId="77777777" w:rsidR="00C07094" w:rsidRPr="00052227" w:rsidRDefault="004376F1" w:rsidP="004376F1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меню «Все функции...» («Функции для технического специалиста…») для вызова </w:t>
      </w:r>
      <w:r w:rsidR="00F53475" w:rsidRPr="0005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стандартного </w:t>
      </w:r>
      <w:r w:rsidRPr="00052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«Управление расширениями конфигурации»</w:t>
      </w:r>
      <w:r w:rsidR="00C07094" w:rsidRPr="000522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B37115" w14:textId="77777777" w:rsidR="00AF15F8" w:rsidRPr="003C19AD" w:rsidRDefault="00AF15F8" w:rsidP="004376F1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C19AD">
        <w:rPr>
          <w:rFonts w:ascii="Times New Roman" w:hAnsi="Times New Roman" w:cs="Times New Roman"/>
          <w:sz w:val="28"/>
        </w:rPr>
        <w:t>подключение расширения и порядок проверки возможности применения при смене релиза расширяемой конфигурации;</w:t>
      </w:r>
    </w:p>
    <w:p w14:paraId="3B0620C6" w14:textId="77777777" w:rsidR="00C07094" w:rsidRPr="003C19AD" w:rsidRDefault="004376F1" w:rsidP="004376F1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подсистемой «НСИ и администрирование»</w:t>
      </w:r>
      <w:r w:rsidR="00C322CD" w:rsidRPr="003C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настройка дополнительных реквизитов»</w:t>
      </w:r>
      <w:r w:rsidRPr="003C1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24265D" w14:textId="77777777" w:rsidR="004376F1" w:rsidRPr="003C19AD" w:rsidRDefault="004376F1" w:rsidP="004376F1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управляемые формы и </w:t>
      </w:r>
      <w:r w:rsidR="00264557" w:rsidRPr="003C19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диалоги.</w:t>
      </w:r>
    </w:p>
    <w:p w14:paraId="06E0C735" w14:textId="77777777" w:rsidR="004376F1" w:rsidRPr="004376F1" w:rsidRDefault="004376F1" w:rsidP="00C070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недостаточно хорошо владеете перечисленными выше понятиями и навыками, рекомендуем обратиться к соответствующей документации.</w:t>
      </w:r>
    </w:p>
    <w:p w14:paraId="7846F4D2" w14:textId="77777777" w:rsidR="004376F1" w:rsidRDefault="004376F1" w:rsidP="009863E9">
      <w:pPr>
        <w:pStyle w:val="2"/>
        <w:spacing w:line="360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ru-RU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ru-RU"/>
        </w:rPr>
        <w:br w:type="page"/>
      </w:r>
    </w:p>
    <w:p w14:paraId="552B21CF" w14:textId="77777777" w:rsidR="001C5829" w:rsidRPr="001C5829" w:rsidRDefault="00B902CA" w:rsidP="00035C59">
      <w:pPr>
        <w:pStyle w:val="2"/>
        <w:spacing w:before="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11" w:anchor="_toc293394920" w:history="1">
        <w:bookmarkStart w:id="5" w:name="_Toc67490234"/>
        <w:r w:rsidR="001C5829" w:rsidRPr="001C582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Глава 1. Принципы функционирования </w:t>
        </w:r>
        <w:r w:rsidR="006A5AD1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расширения</w:t>
        </w:r>
        <w:bookmarkEnd w:id="5"/>
        <w:r w:rsidR="001C5829" w:rsidRPr="001C582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</w:t>
        </w:r>
      </w:hyperlink>
    </w:p>
    <w:p w14:paraId="72BCF669" w14:textId="77777777" w:rsidR="00794001" w:rsidRDefault="00B40360" w:rsidP="00B026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132A42" w:rsidRPr="00132A42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</w:t>
      </w:r>
      <w:r w:rsidR="00132A4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27074">
        <w:rPr>
          <w:rFonts w:ascii="Times New Roman" w:hAnsi="Times New Roman" w:cs="Times New Roman"/>
          <w:color w:val="000000"/>
          <w:sz w:val="28"/>
          <w:szCs w:val="28"/>
        </w:rPr>
        <w:t>Загрузчик данных по шаблонам</w:t>
      </w:r>
      <w:r w:rsidR="00FB3079">
        <w:rPr>
          <w:rFonts w:ascii="Times New Roman" w:hAnsi="Times New Roman" w:cs="Times New Roman"/>
          <w:color w:val="000000"/>
          <w:sz w:val="28"/>
          <w:szCs w:val="28"/>
        </w:rPr>
        <w:t>», как следует из</w:t>
      </w:r>
      <w:r w:rsidR="00132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A42" w:rsidRPr="00E337D0">
        <w:rPr>
          <w:rFonts w:ascii="Times New Roman" w:hAnsi="Times New Roman" w:cs="Times New Roman"/>
          <w:color w:val="000000"/>
          <w:sz w:val="28"/>
          <w:szCs w:val="28"/>
        </w:rPr>
        <w:t xml:space="preserve">названия,  </w:t>
      </w:r>
      <w:r w:rsidR="00E337D0" w:rsidRPr="00E337D0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автоматизировать процесс формирования шаблонов </w:t>
      </w:r>
      <w:r w:rsidR="00A83E0C">
        <w:rPr>
          <w:rFonts w:ascii="Times New Roman" w:hAnsi="Times New Roman" w:cs="Times New Roman"/>
          <w:color w:val="000000"/>
          <w:sz w:val="28"/>
          <w:szCs w:val="28"/>
        </w:rPr>
        <w:t xml:space="preserve">в 1С для </w:t>
      </w:r>
      <w:r w:rsidR="00E337D0" w:rsidRPr="00E337D0">
        <w:rPr>
          <w:rFonts w:ascii="Times New Roman" w:hAnsi="Times New Roman" w:cs="Times New Roman"/>
          <w:color w:val="000000"/>
          <w:sz w:val="28"/>
          <w:szCs w:val="28"/>
        </w:rPr>
        <w:t xml:space="preserve">загрузки данных из сторонних систем и вести учет загрузок </w:t>
      </w:r>
      <w:r w:rsidR="00E337D0">
        <w:rPr>
          <w:rFonts w:ascii="Times New Roman" w:hAnsi="Times New Roman" w:cs="Times New Roman"/>
          <w:color w:val="000000"/>
          <w:sz w:val="28"/>
          <w:szCs w:val="28"/>
        </w:rPr>
        <w:t>данных по</w:t>
      </w:r>
      <w:r w:rsidR="00E337D0" w:rsidRPr="00E33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7D0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r w:rsidR="00E337D0" w:rsidRPr="00E337D0">
        <w:rPr>
          <w:rFonts w:ascii="Times New Roman" w:hAnsi="Times New Roman" w:cs="Times New Roman"/>
          <w:color w:val="000000"/>
          <w:sz w:val="28"/>
          <w:szCs w:val="28"/>
        </w:rPr>
        <w:t xml:space="preserve"> шаблонам</w:t>
      </w:r>
      <w:r w:rsidR="00132A42" w:rsidRPr="00E337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460FC8" w14:textId="77777777" w:rsidR="00E337D0" w:rsidRPr="007E50B2" w:rsidRDefault="00B026FB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0B2">
        <w:rPr>
          <w:rFonts w:ascii="Times New Roman" w:hAnsi="Times New Roman" w:cs="Times New Roman"/>
          <w:color w:val="000000"/>
          <w:sz w:val="28"/>
          <w:szCs w:val="28"/>
        </w:rPr>
        <w:t xml:space="preserve">Принцип работы расширения заключается в использовании </w:t>
      </w:r>
      <w:r w:rsidR="00E337D0" w:rsidRPr="007E50B2">
        <w:rPr>
          <w:rFonts w:ascii="Times New Roman" w:hAnsi="Times New Roman" w:cs="Times New Roman"/>
          <w:color w:val="000000"/>
          <w:sz w:val="28"/>
          <w:szCs w:val="28"/>
        </w:rPr>
        <w:t>отдельной специальной подсистемы «Загрузчик данных по шаблонам», которая включает в себя:</w:t>
      </w:r>
    </w:p>
    <w:p w14:paraId="58D84C63" w14:textId="77777777" w:rsidR="00E337D0" w:rsidRPr="007E50B2" w:rsidRDefault="00E337D0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0B2">
        <w:rPr>
          <w:rFonts w:ascii="Times New Roman" w:hAnsi="Times New Roman" w:cs="Times New Roman"/>
          <w:color w:val="000000"/>
          <w:sz w:val="28"/>
          <w:szCs w:val="28"/>
        </w:rPr>
        <w:t xml:space="preserve"> - механизм настройки шаблона</w:t>
      </w:r>
      <w:r w:rsidR="007E50B2" w:rsidRPr="007E50B2">
        <w:rPr>
          <w:rFonts w:ascii="Times New Roman" w:hAnsi="Times New Roman" w:cs="Times New Roman"/>
          <w:color w:val="000000"/>
          <w:sz w:val="28"/>
          <w:szCs w:val="28"/>
        </w:rPr>
        <w:t xml:space="preserve"> загрузки реквизитов</w:t>
      </w:r>
      <w:r w:rsidRPr="007E50B2">
        <w:rPr>
          <w:rFonts w:ascii="Times New Roman" w:hAnsi="Times New Roman" w:cs="Times New Roman"/>
          <w:color w:val="000000"/>
          <w:sz w:val="28"/>
          <w:szCs w:val="28"/>
        </w:rPr>
        <w:t xml:space="preserve"> по выбранному объекту метаданных</w:t>
      </w:r>
      <w:r w:rsidR="007E50B2" w:rsidRPr="007E50B2">
        <w:rPr>
          <w:rFonts w:ascii="Times New Roman" w:hAnsi="Times New Roman" w:cs="Times New Roman"/>
          <w:color w:val="000000"/>
          <w:sz w:val="28"/>
          <w:szCs w:val="28"/>
        </w:rPr>
        <w:t xml:space="preserve"> (справочник «Шаблоны загрузки»);</w:t>
      </w:r>
    </w:p>
    <w:p w14:paraId="7CF75EE8" w14:textId="77777777" w:rsidR="007E50B2" w:rsidRPr="007E50B2" w:rsidRDefault="007E50B2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0B2">
        <w:rPr>
          <w:rFonts w:ascii="Times New Roman" w:hAnsi="Times New Roman" w:cs="Times New Roman"/>
          <w:color w:val="000000"/>
          <w:sz w:val="28"/>
          <w:szCs w:val="28"/>
        </w:rPr>
        <w:t>- механизм загрузки данных согласно выбранному шаблону (обработка «Загрузка шаблонов);</w:t>
      </w:r>
    </w:p>
    <w:p w14:paraId="3900EE88" w14:textId="77777777" w:rsidR="007E50B2" w:rsidRDefault="007E50B2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darkGray"/>
        </w:rPr>
      </w:pPr>
      <w:r w:rsidRPr="007E50B2">
        <w:rPr>
          <w:rFonts w:ascii="Times New Roman" w:hAnsi="Times New Roman" w:cs="Times New Roman"/>
          <w:color w:val="000000"/>
          <w:sz w:val="28"/>
          <w:szCs w:val="28"/>
        </w:rPr>
        <w:t>- механизм хранения результатов загрузки данных (документ «Журнал загрузки шаблонов» с  возможностью распечатки списка и протокола загрузки).</w:t>
      </w:r>
    </w:p>
    <w:p w14:paraId="73CBA1CF" w14:textId="77777777" w:rsidR="00E337D0" w:rsidRDefault="00E337D0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darkGray"/>
        </w:rPr>
      </w:pPr>
    </w:p>
    <w:p w14:paraId="660B6A33" w14:textId="77777777" w:rsidR="00E337D0" w:rsidRDefault="00E337D0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darkGray"/>
        </w:rPr>
      </w:pPr>
    </w:p>
    <w:p w14:paraId="5EF604DC" w14:textId="77777777" w:rsidR="007E50B2" w:rsidRDefault="007E50B2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darkGray"/>
        </w:rPr>
      </w:pPr>
    </w:p>
    <w:p w14:paraId="1F256010" w14:textId="77777777" w:rsidR="007E50B2" w:rsidRDefault="007E50B2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darkGray"/>
        </w:rPr>
      </w:pPr>
    </w:p>
    <w:p w14:paraId="77E30E1D" w14:textId="77777777" w:rsidR="007E50B2" w:rsidRDefault="007E50B2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darkGray"/>
        </w:rPr>
      </w:pPr>
    </w:p>
    <w:p w14:paraId="5CA1799A" w14:textId="77777777" w:rsidR="007E50B2" w:rsidRDefault="007E50B2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darkGray"/>
        </w:rPr>
      </w:pPr>
    </w:p>
    <w:p w14:paraId="39C2E795" w14:textId="77777777" w:rsidR="007E50B2" w:rsidRDefault="007E50B2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darkGray"/>
        </w:rPr>
      </w:pPr>
    </w:p>
    <w:p w14:paraId="053B026B" w14:textId="77777777" w:rsidR="007E50B2" w:rsidRDefault="007E50B2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darkGray"/>
        </w:rPr>
      </w:pPr>
    </w:p>
    <w:p w14:paraId="43D87AB1" w14:textId="77777777" w:rsidR="007E50B2" w:rsidRDefault="007E50B2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darkGray"/>
        </w:rPr>
      </w:pPr>
    </w:p>
    <w:p w14:paraId="09CA8774" w14:textId="77777777" w:rsidR="00B902CA" w:rsidRDefault="00B902CA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darkGray"/>
        </w:rPr>
      </w:pPr>
    </w:p>
    <w:p w14:paraId="39BB2AA8" w14:textId="77777777" w:rsidR="00B902CA" w:rsidRDefault="00B902CA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darkGray"/>
        </w:rPr>
      </w:pPr>
      <w:bookmarkStart w:id="6" w:name="_GoBack"/>
      <w:bookmarkEnd w:id="6"/>
    </w:p>
    <w:p w14:paraId="62E7BE80" w14:textId="77777777" w:rsidR="007E50B2" w:rsidRDefault="007E50B2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darkGray"/>
        </w:rPr>
      </w:pPr>
    </w:p>
    <w:p w14:paraId="6F842B69" w14:textId="77777777" w:rsidR="007E50B2" w:rsidRDefault="007E50B2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darkGray"/>
        </w:rPr>
      </w:pPr>
    </w:p>
    <w:p w14:paraId="3C823F19" w14:textId="77777777" w:rsidR="007E50B2" w:rsidRDefault="007E50B2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darkGray"/>
        </w:rPr>
      </w:pPr>
    </w:p>
    <w:p w14:paraId="6BBB87E8" w14:textId="77777777" w:rsidR="007E50B2" w:rsidRDefault="007E50B2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darkGray"/>
        </w:rPr>
      </w:pPr>
    </w:p>
    <w:p w14:paraId="1459C9B8" w14:textId="77777777" w:rsidR="007E50B2" w:rsidRDefault="007E50B2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darkGray"/>
        </w:rPr>
      </w:pPr>
    </w:p>
    <w:p w14:paraId="539C43D3" w14:textId="77777777" w:rsidR="00E337D0" w:rsidRDefault="00E337D0" w:rsidP="00CC6B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darkGray"/>
        </w:rPr>
      </w:pPr>
    </w:p>
    <w:p w14:paraId="2CE2E765" w14:textId="77777777" w:rsidR="001C5829" w:rsidRPr="001C5829" w:rsidRDefault="00B902CA" w:rsidP="00C84A33">
      <w:pPr>
        <w:pStyle w:val="2"/>
        <w:spacing w:before="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12" w:anchor="%D1%83%D1%81%D1%82%D0%B0%D0%BD%D0%BE%D0%B2%D0%BA%D0%B0_%D0%BF%D0%BB%D0%B0%D1%82%D1%84%D0%BE%D1%80%D0%BC%D1%8B" w:history="1">
        <w:bookmarkStart w:id="7" w:name="_Toc67490235"/>
        <w:r w:rsidR="001C5829" w:rsidRPr="001C582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Глава 2. Установка </w:t>
        </w:r>
        <w:r w:rsidR="00863F9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расширения в типовую</w:t>
        </w:r>
        <w:r w:rsidR="006A5AD1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конфигураци</w:t>
        </w:r>
        <w:r w:rsidR="00863F9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ю</w:t>
        </w:r>
        <w:bookmarkEnd w:id="7"/>
      </w:hyperlink>
    </w:p>
    <w:p w14:paraId="17D3DD31" w14:textId="77777777" w:rsidR="00865DDC" w:rsidRDefault="00B40360" w:rsidP="004A4286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865DDC" w:rsidRPr="00027074">
        <w:rPr>
          <w:rFonts w:ascii="Times New Roman" w:hAnsi="Times New Roman" w:cs="Times New Roman"/>
          <w:sz w:val="28"/>
          <w:szCs w:val="28"/>
        </w:rPr>
        <w:t>Установка</w:t>
      </w:r>
      <w:r w:rsidR="00F42974" w:rsidRPr="00027074">
        <w:rPr>
          <w:rFonts w:ascii="Times New Roman" w:hAnsi="Times New Roman" w:cs="Times New Roman"/>
          <w:sz w:val="28"/>
          <w:szCs w:val="28"/>
        </w:rPr>
        <w:t xml:space="preserve"> расширения в типовую конфигурацию, например </w:t>
      </w:r>
      <w:r w:rsidR="00027074">
        <w:rPr>
          <w:rFonts w:ascii="Times New Roman" w:hAnsi="Times New Roman" w:cs="Times New Roman"/>
          <w:sz w:val="28"/>
          <w:szCs w:val="28"/>
        </w:rPr>
        <w:t>«</w:t>
      </w:r>
      <w:r w:rsidR="00027074" w:rsidRPr="00DC64E9">
        <w:rPr>
          <w:rFonts w:ascii="Times New Roman" w:hAnsi="Times New Roman" w:cs="Times New Roman"/>
          <w:sz w:val="28"/>
          <w:szCs w:val="28"/>
        </w:rPr>
        <w:t>1С:ERP Управление предприятием 2», редакция 2 (</w:t>
      </w:r>
      <w:r w:rsidR="00DC64E9" w:rsidRPr="00DC64E9">
        <w:rPr>
          <w:rFonts w:ascii="Times New Roman" w:hAnsi="Times New Roman" w:cs="Times New Roman"/>
          <w:sz w:val="28"/>
          <w:szCs w:val="28"/>
        </w:rPr>
        <w:t>2.5.8.175</w:t>
      </w:r>
      <w:r w:rsidR="00865DDC" w:rsidRPr="00027074">
        <w:rPr>
          <w:rFonts w:ascii="Times New Roman" w:hAnsi="Times New Roman" w:cs="Times New Roman"/>
          <w:sz w:val="28"/>
          <w:szCs w:val="28"/>
        </w:rPr>
        <w:t>), осуществляется в подсистеме «НСИ и администрирование», раздел «Администрирование» – «Печатные формы, отчеты и обработки».</w:t>
      </w:r>
    </w:p>
    <w:p w14:paraId="35D96FED" w14:textId="77777777" w:rsidR="00DC64E9" w:rsidRPr="00027074" w:rsidRDefault="00DC64E9" w:rsidP="004A4286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A1AB90" wp14:editId="293F9A31">
            <wp:extent cx="6147165" cy="335280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5571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7A9BE" w14:textId="77777777" w:rsidR="00992BC2" w:rsidRDefault="00B02816" w:rsidP="004A4286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64E9">
        <w:rPr>
          <w:rFonts w:ascii="Times New Roman" w:hAnsi="Times New Roman" w:cs="Times New Roman"/>
          <w:sz w:val="28"/>
          <w:szCs w:val="28"/>
        </w:rPr>
        <w:t>Для</w:t>
      </w:r>
      <w:r w:rsidR="00992BC2" w:rsidRPr="00DC64E9">
        <w:rPr>
          <w:rFonts w:ascii="Times New Roman" w:hAnsi="Times New Roman" w:cs="Times New Roman"/>
          <w:sz w:val="28"/>
          <w:szCs w:val="28"/>
        </w:rPr>
        <w:t xml:space="preserve"> д</w:t>
      </w:r>
      <w:r w:rsidRPr="00DC64E9">
        <w:rPr>
          <w:rFonts w:ascii="Times New Roman" w:hAnsi="Times New Roman" w:cs="Times New Roman"/>
          <w:sz w:val="28"/>
          <w:szCs w:val="28"/>
        </w:rPr>
        <w:t>обавления</w:t>
      </w:r>
      <w:r w:rsidR="00992BC2" w:rsidRPr="00DC64E9">
        <w:rPr>
          <w:rFonts w:ascii="Times New Roman" w:hAnsi="Times New Roman" w:cs="Times New Roman"/>
          <w:sz w:val="28"/>
          <w:szCs w:val="28"/>
        </w:rPr>
        <w:t xml:space="preserve"> из файла </w:t>
      </w:r>
      <w:r w:rsidRPr="00DC64E9">
        <w:rPr>
          <w:rFonts w:ascii="Times New Roman" w:hAnsi="Times New Roman" w:cs="Times New Roman"/>
          <w:sz w:val="28"/>
          <w:szCs w:val="28"/>
        </w:rPr>
        <w:t xml:space="preserve">на диске </w:t>
      </w:r>
      <w:r w:rsidR="00992BC2" w:rsidRPr="00DC64E9">
        <w:rPr>
          <w:rFonts w:ascii="Times New Roman" w:hAnsi="Times New Roman" w:cs="Times New Roman"/>
          <w:sz w:val="28"/>
          <w:szCs w:val="28"/>
        </w:rPr>
        <w:t>нужно указать путь к расширению «</w:t>
      </w:r>
      <w:proofErr w:type="spellStart"/>
      <w:r w:rsidR="00206038" w:rsidRPr="00206038">
        <w:rPr>
          <w:rFonts w:ascii="Times New Roman" w:hAnsi="Times New Roman" w:cs="Times New Roman"/>
          <w:sz w:val="28"/>
          <w:szCs w:val="28"/>
        </w:rPr>
        <w:t>МДК_ЗагрузчикДанныхПоШаблонам</w:t>
      </w:r>
      <w:r w:rsidR="00992BC2" w:rsidRPr="00DC64E9">
        <w:rPr>
          <w:rFonts w:ascii="Times New Roman" w:hAnsi="Times New Roman" w:cs="Times New Roman"/>
          <w:sz w:val="28"/>
          <w:szCs w:val="28"/>
        </w:rPr>
        <w:t>.cfe</w:t>
      </w:r>
      <w:proofErr w:type="spellEnd"/>
      <w:r w:rsidR="00992BC2" w:rsidRPr="00DC64E9">
        <w:rPr>
          <w:rFonts w:ascii="Times New Roman" w:hAnsi="Times New Roman" w:cs="Times New Roman"/>
          <w:sz w:val="28"/>
          <w:szCs w:val="28"/>
        </w:rPr>
        <w:t>».</w:t>
      </w:r>
    </w:p>
    <w:p w14:paraId="4827C546" w14:textId="77777777" w:rsidR="000B68D0" w:rsidRPr="000B68D0" w:rsidRDefault="0060721B" w:rsidP="00206038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80B0C57" wp14:editId="2AE52479">
            <wp:extent cx="5192201" cy="1798376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02019" cy="18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7F3F5" w14:textId="77777777" w:rsidR="000B68D0" w:rsidRDefault="00206038" w:rsidP="00206038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3B4F8A5" wp14:editId="40B39EBE">
            <wp:extent cx="5804452" cy="1520816"/>
            <wp:effectExtent l="0" t="0" r="635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3870" cy="152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6DC90" w14:textId="77777777" w:rsidR="00C80A1D" w:rsidRPr="00183F65" w:rsidRDefault="00C80A1D" w:rsidP="00BC53FD">
      <w:pPr>
        <w:spacing w:before="240" w:after="0" w:line="360" w:lineRule="auto"/>
        <w:ind w:firstLine="709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подключении н</w:t>
      </w:r>
      <w:r w:rsidRPr="00C80A1D">
        <w:rPr>
          <w:rFonts w:ascii="Times New Roman" w:hAnsi="Times New Roman" w:cs="Times New Roman"/>
          <w:sz w:val="28"/>
          <w:szCs w:val="28"/>
          <w:shd w:val="clear" w:color="auto" w:fill="FFFFFF"/>
        </w:rPr>
        <w:t>ужно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снять</w:t>
      </w:r>
      <w:r w:rsidRPr="00C80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флаг</w:t>
      </w:r>
      <w:r w:rsidRPr="00C80A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80A1D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Безопасный режим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80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 расширения.</w:t>
      </w:r>
      <w:r w:rsidR="00206038" w:rsidRPr="00206038">
        <w:rPr>
          <w:noProof/>
          <w:lang w:eastAsia="ru-RU"/>
        </w:rPr>
        <w:t xml:space="preserve"> </w:t>
      </w:r>
    </w:p>
    <w:p w14:paraId="58A862FE" w14:textId="77777777" w:rsidR="00206038" w:rsidRPr="00206038" w:rsidRDefault="00206038" w:rsidP="00BC53F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 wp14:anchorId="45DDBFD5" wp14:editId="67151BED">
            <wp:extent cx="6152515" cy="1211580"/>
            <wp:effectExtent l="0" t="0" r="63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A8C94" w14:textId="77777777" w:rsidR="00C80A1D" w:rsidRDefault="00C80A1D" w:rsidP="00806A25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B433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некоторых случаях</w:t>
      </w:r>
      <w:r w:rsidR="00B433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5E6E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требуется снять флаг «Защита от опасных действий».</w:t>
      </w:r>
      <w:r w:rsidR="00C1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этого нужно в меню главного окна (функции технического специалиста) перейти в форму управ</w:t>
      </w:r>
      <w:r w:rsidR="00865E6E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расширениями конфигурации и сделать соответствующие настройки.</w:t>
      </w:r>
    </w:p>
    <w:p w14:paraId="171FEF99" w14:textId="77777777" w:rsidR="00865E6E" w:rsidRDefault="00E24D6B" w:rsidP="00E24D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FDD533A" wp14:editId="58CEA2C6">
            <wp:extent cx="3390900" cy="3314208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1420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76E4A" w14:textId="631FD6B3" w:rsidR="005C4F70" w:rsidRPr="00206038" w:rsidRDefault="005C4F70" w:rsidP="00206038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Ниже пример настроек использования расширения </w:t>
      </w:r>
      <w:r w:rsidRPr="00DC64E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183F65" w:rsidRPr="00206038">
        <w:rPr>
          <w:rFonts w:ascii="Times New Roman" w:hAnsi="Times New Roman" w:cs="Times New Roman"/>
          <w:sz w:val="28"/>
          <w:szCs w:val="28"/>
        </w:rPr>
        <w:t>МДК_ЗагрузчикДанныхПоШаблонам</w:t>
      </w:r>
      <w:r w:rsidR="00183F65" w:rsidRPr="00DC64E9">
        <w:rPr>
          <w:rFonts w:ascii="Times New Roman" w:hAnsi="Times New Roman" w:cs="Times New Roman"/>
          <w:sz w:val="28"/>
          <w:szCs w:val="28"/>
        </w:rPr>
        <w:t>.cfe</w:t>
      </w:r>
      <w:proofErr w:type="spellEnd"/>
      <w:r w:rsidRPr="00DC64E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4C8EDF14" w14:textId="77777777" w:rsidR="00A23E50" w:rsidRDefault="00206038" w:rsidP="000B68D0">
      <w:pPr>
        <w:spacing w:before="240" w:after="240" w:line="360" w:lineRule="auto"/>
        <w:ind w:firstLine="142"/>
      </w:pPr>
      <w:r>
        <w:rPr>
          <w:noProof/>
          <w:lang w:eastAsia="ru-RU"/>
        </w:rPr>
        <w:drawing>
          <wp:inline distT="0" distB="0" distL="0" distR="0" wp14:anchorId="0A476372" wp14:editId="6FBEB3E6">
            <wp:extent cx="6152515" cy="7924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0E613" w14:textId="77777777" w:rsidR="00D208B8" w:rsidRDefault="00D208B8" w:rsidP="009863E9">
      <w:pPr>
        <w:pStyle w:val="2"/>
        <w:spacing w:line="360" w:lineRule="auto"/>
        <w:jc w:val="both"/>
      </w:pPr>
      <w:r>
        <w:br w:type="page"/>
      </w:r>
    </w:p>
    <w:p w14:paraId="43571848" w14:textId="77777777" w:rsidR="001C5829" w:rsidRPr="001C5829" w:rsidRDefault="00B902CA" w:rsidP="003A266A">
      <w:pPr>
        <w:pStyle w:val="2"/>
        <w:spacing w:before="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19" w:anchor="_toc293394921" w:history="1">
        <w:bookmarkStart w:id="8" w:name="_Toc67490236"/>
        <w:r w:rsidR="001C5829" w:rsidRPr="001C582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Глава 3. </w:t>
        </w:r>
        <w:r w:rsidR="00A23E5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Работа</w:t>
        </w:r>
        <w:r w:rsidR="001C5829" w:rsidRPr="001C582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с </w:t>
        </w:r>
        <w:r w:rsidR="006A5AD1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расширением</w:t>
        </w:r>
        <w:bookmarkEnd w:id="8"/>
      </w:hyperlink>
    </w:p>
    <w:p w14:paraId="7F4B5087" w14:textId="77777777" w:rsidR="00661AE2" w:rsidRDefault="00661AE2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всё чаще становится актуальным вопрос </w:t>
      </w:r>
      <w:r w:rsidR="00422924">
        <w:rPr>
          <w:rFonts w:ascii="Times New Roman" w:hAnsi="Times New Roman" w:cs="Times New Roman"/>
          <w:sz w:val="28"/>
          <w:szCs w:val="28"/>
        </w:rPr>
        <w:t xml:space="preserve"> о переходе на программные продукты </w:t>
      </w:r>
      <w:r>
        <w:rPr>
          <w:rFonts w:ascii="Times New Roman" w:hAnsi="Times New Roman" w:cs="Times New Roman"/>
          <w:sz w:val="28"/>
          <w:szCs w:val="28"/>
        </w:rPr>
        <w:t xml:space="preserve"> 1С из сторонних систем,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Pr="00661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9561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055BB">
        <w:rPr>
          <w:rFonts w:ascii="Times New Roman" w:hAnsi="Times New Roman" w:cs="Times New Roman"/>
          <w:sz w:val="28"/>
          <w:szCs w:val="28"/>
        </w:rPr>
        <w:t>КИС</w:t>
      </w:r>
      <w:r w:rsidR="0095617C">
        <w:rPr>
          <w:rFonts w:ascii="Times New Roman" w:hAnsi="Times New Roman" w:cs="Times New Roman"/>
          <w:sz w:val="28"/>
          <w:szCs w:val="28"/>
        </w:rPr>
        <w:t xml:space="preserve"> </w:t>
      </w:r>
      <w:r w:rsidR="009055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Флагман</w:t>
      </w:r>
      <w:r w:rsidR="009055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 связи с </w:t>
      </w:r>
      <w:r w:rsidR="00422924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у разработчиков появляется потребность в оперативном формировании шаблонов таблиц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по переносу данных реквизитов справочников</w:t>
      </w:r>
      <w:r w:rsidR="004229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422924">
        <w:rPr>
          <w:rFonts w:ascii="Times New Roman" w:hAnsi="Times New Roman" w:cs="Times New Roman"/>
          <w:sz w:val="28"/>
          <w:szCs w:val="28"/>
        </w:rPr>
        <w:t xml:space="preserve"> и прочих объектов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422924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924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загрузок</w:t>
      </w:r>
      <w:r w:rsidR="009055BB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</w:t>
      </w:r>
      <w:r w:rsidR="004229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загрузок пользователям.</w:t>
      </w:r>
    </w:p>
    <w:p w14:paraId="075D4B19" w14:textId="0977EF92" w:rsidR="00CE20A8" w:rsidRPr="00CE20A8" w:rsidRDefault="00661AE2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="00422924">
        <w:rPr>
          <w:rFonts w:ascii="Times New Roman" w:hAnsi="Times New Roman" w:cs="Times New Roman"/>
          <w:sz w:val="28"/>
          <w:szCs w:val="28"/>
        </w:rPr>
        <w:t>разработано расширение «</w:t>
      </w:r>
      <w:r w:rsidR="00206038" w:rsidRPr="00206038">
        <w:rPr>
          <w:rFonts w:ascii="Times New Roman" w:hAnsi="Times New Roman" w:cs="Times New Roman"/>
          <w:sz w:val="28"/>
          <w:szCs w:val="28"/>
        </w:rPr>
        <w:t>Загрузчик</w:t>
      </w:r>
      <w:r w:rsidR="00183F65">
        <w:rPr>
          <w:rFonts w:ascii="Times New Roman" w:hAnsi="Times New Roman" w:cs="Times New Roman"/>
          <w:sz w:val="28"/>
          <w:szCs w:val="28"/>
        </w:rPr>
        <w:t xml:space="preserve"> д</w:t>
      </w:r>
      <w:r w:rsidR="00206038" w:rsidRPr="00206038">
        <w:rPr>
          <w:rFonts w:ascii="Times New Roman" w:hAnsi="Times New Roman" w:cs="Times New Roman"/>
          <w:sz w:val="28"/>
          <w:szCs w:val="28"/>
        </w:rPr>
        <w:t>анных</w:t>
      </w:r>
      <w:r w:rsidR="00183F65">
        <w:rPr>
          <w:rFonts w:ascii="Times New Roman" w:hAnsi="Times New Roman" w:cs="Times New Roman"/>
          <w:sz w:val="28"/>
          <w:szCs w:val="28"/>
        </w:rPr>
        <w:t xml:space="preserve"> п</w:t>
      </w:r>
      <w:r w:rsidR="00206038" w:rsidRPr="00206038">
        <w:rPr>
          <w:rFonts w:ascii="Times New Roman" w:hAnsi="Times New Roman" w:cs="Times New Roman"/>
          <w:sz w:val="28"/>
          <w:szCs w:val="28"/>
        </w:rPr>
        <w:t>о</w:t>
      </w:r>
      <w:r w:rsidR="00183F65">
        <w:rPr>
          <w:rFonts w:ascii="Times New Roman" w:hAnsi="Times New Roman" w:cs="Times New Roman"/>
          <w:sz w:val="28"/>
          <w:szCs w:val="28"/>
        </w:rPr>
        <w:t xml:space="preserve"> ш</w:t>
      </w:r>
      <w:r w:rsidR="00206038" w:rsidRPr="00206038">
        <w:rPr>
          <w:rFonts w:ascii="Times New Roman" w:hAnsi="Times New Roman" w:cs="Times New Roman"/>
          <w:sz w:val="28"/>
          <w:szCs w:val="28"/>
        </w:rPr>
        <w:t>аблонам</w:t>
      </w:r>
      <w:r w:rsidR="00422924">
        <w:rPr>
          <w:rFonts w:ascii="Times New Roman" w:hAnsi="Times New Roman" w:cs="Times New Roman"/>
          <w:sz w:val="28"/>
          <w:szCs w:val="28"/>
        </w:rPr>
        <w:t>». Расширение является и</w:t>
      </w:r>
      <w:r w:rsidR="00CE20A8" w:rsidRPr="00CE20A8">
        <w:rPr>
          <w:rFonts w:ascii="Times New Roman" w:hAnsi="Times New Roman" w:cs="Times New Roman"/>
          <w:sz w:val="28"/>
          <w:szCs w:val="28"/>
        </w:rPr>
        <w:t>нструмент</w:t>
      </w:r>
      <w:r w:rsidR="00422924">
        <w:rPr>
          <w:rFonts w:ascii="Times New Roman" w:hAnsi="Times New Roman" w:cs="Times New Roman"/>
          <w:sz w:val="28"/>
          <w:szCs w:val="28"/>
        </w:rPr>
        <w:t>ом</w:t>
      </w:r>
      <w:r w:rsidR="00CE20A8" w:rsidRPr="00CE20A8">
        <w:rPr>
          <w:rFonts w:ascii="Times New Roman" w:hAnsi="Times New Roman" w:cs="Times New Roman"/>
          <w:sz w:val="28"/>
          <w:szCs w:val="28"/>
        </w:rPr>
        <w:t xml:space="preserve"> для автоматического формирования шаблонов таблиц загрузки данных по выбранному объекту (</w:t>
      </w:r>
      <w:r w:rsidR="0042292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E20A8" w:rsidRPr="00CE20A8">
        <w:rPr>
          <w:rFonts w:ascii="Times New Roman" w:hAnsi="Times New Roman" w:cs="Times New Roman"/>
          <w:sz w:val="28"/>
          <w:szCs w:val="28"/>
        </w:rPr>
        <w:t>спр</w:t>
      </w:r>
      <w:r w:rsidR="00422924">
        <w:rPr>
          <w:rFonts w:ascii="Times New Roman" w:hAnsi="Times New Roman" w:cs="Times New Roman"/>
          <w:sz w:val="28"/>
          <w:szCs w:val="28"/>
        </w:rPr>
        <w:t>авочник или</w:t>
      </w:r>
      <w:r w:rsidR="00CE20A8" w:rsidRPr="00CE20A8">
        <w:rPr>
          <w:rFonts w:ascii="Times New Roman" w:hAnsi="Times New Roman" w:cs="Times New Roman"/>
          <w:sz w:val="28"/>
          <w:szCs w:val="28"/>
        </w:rPr>
        <w:t xml:space="preserve"> док</w:t>
      </w:r>
      <w:r w:rsidR="00422924">
        <w:rPr>
          <w:rFonts w:ascii="Times New Roman" w:hAnsi="Times New Roman" w:cs="Times New Roman"/>
          <w:sz w:val="28"/>
          <w:szCs w:val="28"/>
        </w:rPr>
        <w:t>умент</w:t>
      </w:r>
      <w:r w:rsidR="00CE20A8" w:rsidRPr="00CE20A8">
        <w:rPr>
          <w:rFonts w:ascii="Times New Roman" w:hAnsi="Times New Roman" w:cs="Times New Roman"/>
          <w:sz w:val="28"/>
          <w:szCs w:val="28"/>
        </w:rPr>
        <w:t xml:space="preserve">) </w:t>
      </w:r>
      <w:r w:rsidR="00422924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42292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422924" w:rsidRPr="00422924">
        <w:rPr>
          <w:rFonts w:ascii="Times New Roman" w:hAnsi="Times New Roman" w:cs="Times New Roman"/>
          <w:sz w:val="28"/>
          <w:szCs w:val="28"/>
        </w:rPr>
        <w:t xml:space="preserve"> </w:t>
      </w:r>
      <w:r w:rsidR="00CE20A8" w:rsidRPr="00CE20A8">
        <w:rPr>
          <w:rFonts w:ascii="Times New Roman" w:hAnsi="Times New Roman" w:cs="Times New Roman"/>
          <w:sz w:val="28"/>
          <w:szCs w:val="28"/>
        </w:rPr>
        <w:t>и фикс</w:t>
      </w:r>
      <w:r w:rsidR="00A323C6">
        <w:rPr>
          <w:rFonts w:ascii="Times New Roman" w:hAnsi="Times New Roman" w:cs="Times New Roman"/>
          <w:sz w:val="28"/>
          <w:szCs w:val="28"/>
        </w:rPr>
        <w:t>ации</w:t>
      </w:r>
      <w:r w:rsidR="00CE20A8" w:rsidRPr="00CE20A8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9055BB">
        <w:rPr>
          <w:rFonts w:ascii="Times New Roman" w:hAnsi="Times New Roman" w:cs="Times New Roman"/>
          <w:sz w:val="28"/>
          <w:szCs w:val="28"/>
        </w:rPr>
        <w:t xml:space="preserve">в </w:t>
      </w:r>
      <w:r w:rsidR="00CE20A8" w:rsidRPr="00CE20A8">
        <w:rPr>
          <w:rFonts w:ascii="Times New Roman" w:hAnsi="Times New Roman" w:cs="Times New Roman"/>
          <w:sz w:val="28"/>
          <w:szCs w:val="28"/>
        </w:rPr>
        <w:t>журнал</w:t>
      </w:r>
      <w:r w:rsidR="009055BB">
        <w:rPr>
          <w:rFonts w:ascii="Times New Roman" w:hAnsi="Times New Roman" w:cs="Times New Roman"/>
          <w:sz w:val="28"/>
          <w:szCs w:val="28"/>
        </w:rPr>
        <w:t>е с предоставлением списка и протокола загрузки.</w:t>
      </w:r>
    </w:p>
    <w:p w14:paraId="2116C1E5" w14:textId="77777777" w:rsidR="00CE20A8" w:rsidRDefault="009055BB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принцип работы расширения </w:t>
      </w:r>
      <w:r w:rsidR="00CE20A8" w:rsidRPr="00CE20A8">
        <w:rPr>
          <w:rFonts w:ascii="Times New Roman" w:hAnsi="Times New Roman" w:cs="Times New Roman"/>
          <w:sz w:val="28"/>
          <w:szCs w:val="28"/>
        </w:rPr>
        <w:t xml:space="preserve">на примере </w:t>
      </w:r>
      <w:r>
        <w:rPr>
          <w:rFonts w:ascii="Times New Roman" w:hAnsi="Times New Roman" w:cs="Times New Roman"/>
          <w:sz w:val="28"/>
          <w:szCs w:val="28"/>
        </w:rPr>
        <w:t xml:space="preserve">переноса </w:t>
      </w:r>
      <w:r w:rsidR="00CE20A8" w:rsidRPr="00CE20A8">
        <w:rPr>
          <w:rFonts w:ascii="Times New Roman" w:hAnsi="Times New Roman" w:cs="Times New Roman"/>
          <w:sz w:val="28"/>
          <w:szCs w:val="28"/>
        </w:rPr>
        <w:t>данных спр</w:t>
      </w:r>
      <w:r>
        <w:rPr>
          <w:rFonts w:ascii="Times New Roman" w:hAnsi="Times New Roman" w:cs="Times New Roman"/>
          <w:sz w:val="28"/>
          <w:szCs w:val="28"/>
        </w:rPr>
        <w:t xml:space="preserve">авочника </w:t>
      </w:r>
      <w:r w:rsidR="00CE20A8" w:rsidRPr="00CE20A8">
        <w:rPr>
          <w:rFonts w:ascii="Times New Roman" w:hAnsi="Times New Roman" w:cs="Times New Roman"/>
          <w:sz w:val="28"/>
          <w:szCs w:val="28"/>
        </w:rPr>
        <w:t xml:space="preserve">Номенклатура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55BB">
        <w:rPr>
          <w:rFonts w:ascii="Times New Roman" w:hAnsi="Times New Roman" w:cs="Times New Roman"/>
          <w:sz w:val="28"/>
          <w:szCs w:val="28"/>
        </w:rPr>
        <w:t>1С: ERP Управление предприятием 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119306F" w14:textId="77777777" w:rsidR="009055BB" w:rsidRPr="003C19AD" w:rsidRDefault="009055BB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 выведен в отдельную подсистему «Загрузчик данных по шаблонам»</w:t>
      </w:r>
      <w:r w:rsidR="003C19AD">
        <w:rPr>
          <w:rFonts w:ascii="Times New Roman" w:hAnsi="Times New Roman" w:cs="Times New Roman"/>
          <w:sz w:val="28"/>
          <w:szCs w:val="28"/>
        </w:rPr>
        <w:t>, состоит</w:t>
      </w:r>
      <w:r>
        <w:rPr>
          <w:rFonts w:ascii="Times New Roman" w:hAnsi="Times New Roman" w:cs="Times New Roman"/>
          <w:sz w:val="28"/>
          <w:szCs w:val="28"/>
        </w:rPr>
        <w:t xml:space="preserve"> из справочника</w:t>
      </w:r>
      <w:r w:rsidR="003C19AD">
        <w:rPr>
          <w:rFonts w:ascii="Times New Roman" w:hAnsi="Times New Roman" w:cs="Times New Roman"/>
          <w:sz w:val="28"/>
          <w:szCs w:val="28"/>
        </w:rPr>
        <w:t xml:space="preserve"> по настройке шаблонов</w:t>
      </w:r>
      <w:r>
        <w:rPr>
          <w:rFonts w:ascii="Times New Roman" w:hAnsi="Times New Roman" w:cs="Times New Roman"/>
          <w:sz w:val="28"/>
          <w:szCs w:val="28"/>
        </w:rPr>
        <w:t>, обработки по загр</w:t>
      </w:r>
      <w:r w:rsidR="003C19AD">
        <w:rPr>
          <w:rFonts w:ascii="Times New Roman" w:hAnsi="Times New Roman" w:cs="Times New Roman"/>
          <w:sz w:val="28"/>
          <w:szCs w:val="28"/>
        </w:rPr>
        <w:t>узке данных и документов, регистрирующих загрузку.</w:t>
      </w:r>
    </w:p>
    <w:p w14:paraId="3E63B551" w14:textId="77777777" w:rsidR="009055BB" w:rsidRPr="009055BB" w:rsidRDefault="009055BB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087432" wp14:editId="195E5C89">
            <wp:extent cx="6390854" cy="1924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6227" cy="192867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FB79A" w14:textId="77777777" w:rsidR="003C19AD" w:rsidRDefault="003C19AD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33F59" w14:textId="77777777" w:rsidR="003C19AD" w:rsidRDefault="003C19AD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22035" w14:textId="77777777" w:rsidR="003C19AD" w:rsidRDefault="003C19AD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A7A27" w14:textId="77777777" w:rsidR="003C19AD" w:rsidRDefault="003C19AD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D0F66" w14:textId="77777777" w:rsidR="003C19AD" w:rsidRDefault="001940CA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создании шаблона загрузки </w:t>
      </w:r>
      <w:r w:rsidR="000927D2">
        <w:rPr>
          <w:rFonts w:ascii="Times New Roman" w:hAnsi="Times New Roman" w:cs="Times New Roman"/>
          <w:sz w:val="28"/>
          <w:szCs w:val="28"/>
        </w:rPr>
        <w:t>указываются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Наименование, Идентификатор</w:t>
      </w:r>
      <w:r w:rsidR="000927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7D2">
        <w:rPr>
          <w:rFonts w:ascii="Times New Roman" w:hAnsi="Times New Roman" w:cs="Times New Roman"/>
          <w:sz w:val="28"/>
          <w:szCs w:val="28"/>
        </w:rPr>
        <w:t xml:space="preserve">Описание, </w:t>
      </w:r>
      <w:r>
        <w:rPr>
          <w:rFonts w:ascii="Times New Roman" w:hAnsi="Times New Roman" w:cs="Times New Roman"/>
          <w:sz w:val="28"/>
          <w:szCs w:val="28"/>
        </w:rPr>
        <w:t>выбирается Объект метаданных (в данном примере, справочник Номенклатура</w:t>
      </w:r>
      <w:r w:rsidR="000927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27D2">
        <w:rPr>
          <w:rFonts w:ascii="Times New Roman" w:hAnsi="Times New Roman" w:cs="Times New Roman"/>
          <w:sz w:val="28"/>
          <w:szCs w:val="28"/>
        </w:rPr>
        <w:t>Табличная часть заполняется реквизитами автоматически при помощи кнопки</w:t>
      </w:r>
      <w:r w:rsidR="00AD2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«Заполнить по объекту метаданных</w:t>
      </w:r>
      <w:r w:rsidR="000927D2">
        <w:rPr>
          <w:rFonts w:ascii="Times New Roman" w:hAnsi="Times New Roman" w:cs="Times New Roman"/>
          <w:sz w:val="28"/>
          <w:szCs w:val="28"/>
        </w:rPr>
        <w:t>», есть возможность добавлять или удалять строки вручную.</w:t>
      </w:r>
    </w:p>
    <w:p w14:paraId="24147EBE" w14:textId="77777777" w:rsidR="003C19AD" w:rsidRDefault="001940CA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10BA5A" wp14:editId="20CA0396">
            <wp:extent cx="6524625" cy="3286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33451" cy="3290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F0BD3" w14:textId="77777777" w:rsidR="00AD2E68" w:rsidRDefault="003E33F0" w:rsidP="00AD2E6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для информирования пользователя, по каждому реквизиту заполняется описание, указывается признак обязательности заполнения, также для некоторых реквизитов можно добавить значение в дополнительное описание реквизита по кнопке контекстного меню (например, для перечислений).</w:t>
      </w:r>
    </w:p>
    <w:p w14:paraId="10857E77" w14:textId="77777777" w:rsidR="003C19AD" w:rsidRDefault="003E33F0" w:rsidP="003E33F0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F852C2" wp14:editId="518B97F8">
            <wp:extent cx="3000375" cy="2226623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05211" cy="22302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B2F">
        <w:rPr>
          <w:noProof/>
          <w:lang w:eastAsia="ru-RU"/>
        </w:rPr>
        <w:drawing>
          <wp:inline distT="0" distB="0" distL="0" distR="0" wp14:anchorId="7351E779" wp14:editId="282A0538">
            <wp:extent cx="2914650" cy="223638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17250" cy="2238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1426A" w14:textId="77777777" w:rsidR="003C19AD" w:rsidRDefault="003C19AD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DDCA4" w14:textId="77777777" w:rsidR="003E33F0" w:rsidRDefault="003E33F0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62412" w14:textId="77777777" w:rsidR="003E33F0" w:rsidRDefault="000A3B2F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заполнения всей необходимой информации шаблон записывается и сохраняется в файл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для передачи ответственному за заполнение пользователю.</w:t>
      </w:r>
    </w:p>
    <w:p w14:paraId="37928BA0" w14:textId="77777777" w:rsidR="003E33F0" w:rsidRDefault="000A3B2F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16FD59" wp14:editId="60022E86">
            <wp:extent cx="6468527" cy="3600450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67859" cy="360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33EBD" w14:textId="77777777" w:rsidR="0095617C" w:rsidRDefault="0095617C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A8251" w14:textId="77777777" w:rsidR="003E33F0" w:rsidRDefault="00253D09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оформлению таблицы в файле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53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предъявляются следующие требования: не менять имя файла, не менять имя листа с данными «Шаблон», формат всех ячеек шаблона должен быть текстовым, на листе с шаблоном не должно быть лишнего текста, кроме данных самой таблицы. На других листах файла находится справочная информация по заполнению для пользователя.</w:t>
      </w:r>
    </w:p>
    <w:p w14:paraId="23B65D55" w14:textId="77777777" w:rsidR="000A3B2F" w:rsidRDefault="000A3B2F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BFB9CC" wp14:editId="2C47AF43">
            <wp:extent cx="6553431" cy="10953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552755" cy="10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73BC1" w14:textId="77777777" w:rsidR="003E33F0" w:rsidRDefault="003E33F0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C2597" w14:textId="77777777" w:rsidR="0095617C" w:rsidRDefault="0095617C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B00D4" w14:textId="77777777" w:rsidR="0095617C" w:rsidRDefault="0095617C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B78DE" w14:textId="77777777" w:rsidR="0095617C" w:rsidRDefault="0095617C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8AACC" w14:textId="77777777" w:rsidR="000A3B2F" w:rsidRDefault="0095617C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Следующим этапом</w:t>
      </w:r>
      <w:r w:rsidR="00343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алгоритм загрузки файла шаблона, тестируется, проверятся через отладчик, исправляются ошибки (при наличии). Верный код вст</w:t>
      </w:r>
      <w:r w:rsidR="004A7BE5">
        <w:rPr>
          <w:rFonts w:ascii="Times New Roman" w:hAnsi="Times New Roman" w:cs="Times New Roman"/>
          <w:sz w:val="28"/>
          <w:szCs w:val="28"/>
        </w:rPr>
        <w:t>авляется в Алгоритм загрузки и записывается</w:t>
      </w:r>
      <w:r>
        <w:rPr>
          <w:rFonts w:ascii="Times New Roman" w:hAnsi="Times New Roman" w:cs="Times New Roman"/>
          <w:sz w:val="28"/>
          <w:szCs w:val="28"/>
        </w:rPr>
        <w:t xml:space="preserve"> в шаблоне.</w:t>
      </w:r>
    </w:p>
    <w:p w14:paraId="216D3F42" w14:textId="77777777" w:rsidR="0095617C" w:rsidRDefault="0095617C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1B633F" wp14:editId="16BB53C9">
            <wp:extent cx="6152515" cy="1910715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09712" w14:textId="77777777" w:rsidR="0095617C" w:rsidRDefault="004A7BE5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8A0F14" wp14:editId="6A71298F">
            <wp:extent cx="6152515" cy="3236595"/>
            <wp:effectExtent l="0" t="0" r="635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09469" w14:textId="77777777" w:rsidR="003432D4" w:rsidRDefault="003432D4" w:rsidP="003432D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Правила, по которым счита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20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ся,</w:t>
      </w:r>
      <w:r w:rsidRPr="00CE20A8">
        <w:rPr>
          <w:rFonts w:ascii="Times New Roman" w:hAnsi="Times New Roman" w:cs="Times New Roman"/>
          <w:sz w:val="28"/>
          <w:szCs w:val="28"/>
        </w:rPr>
        <w:t xml:space="preserve"> успешен ли файл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20A8">
        <w:rPr>
          <w:rFonts w:ascii="Times New Roman" w:hAnsi="Times New Roman" w:cs="Times New Roman"/>
          <w:sz w:val="28"/>
          <w:szCs w:val="28"/>
        </w:rPr>
        <w:t xml:space="preserve"> и правила определения ошибок задает сам программист в алгоритме загрузки шаблона.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E20A8">
        <w:rPr>
          <w:rFonts w:ascii="Times New Roman" w:hAnsi="Times New Roman" w:cs="Times New Roman"/>
          <w:sz w:val="28"/>
          <w:szCs w:val="28"/>
        </w:rPr>
        <w:t>азработчик может задавать контрольные суммы для проверки правильности и корректности проверки загружаемых данных</w:t>
      </w:r>
      <w:r>
        <w:rPr>
          <w:rFonts w:ascii="Times New Roman" w:hAnsi="Times New Roman" w:cs="Times New Roman"/>
          <w:sz w:val="28"/>
          <w:szCs w:val="28"/>
        </w:rPr>
        <w:t>, указать произвольные поля для контроля.</w:t>
      </w:r>
      <w:r w:rsidRPr="003432D4">
        <w:rPr>
          <w:rFonts w:ascii="Times New Roman" w:hAnsi="Times New Roman" w:cs="Times New Roman"/>
          <w:sz w:val="28"/>
          <w:szCs w:val="28"/>
        </w:rPr>
        <w:t xml:space="preserve"> </w:t>
      </w:r>
      <w:r w:rsidR="00BE09F9">
        <w:rPr>
          <w:rFonts w:ascii="Times New Roman" w:hAnsi="Times New Roman" w:cs="Times New Roman"/>
          <w:sz w:val="28"/>
          <w:szCs w:val="28"/>
        </w:rPr>
        <w:t>Для предварительной проверки кода программист может воспользоваться функцией отладки в обработке.</w:t>
      </w:r>
    </w:p>
    <w:p w14:paraId="065A5830" w14:textId="77777777" w:rsidR="003432D4" w:rsidRDefault="003432D4" w:rsidP="003432D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5ED52" w14:textId="77777777" w:rsidR="0095617C" w:rsidRDefault="0095617C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E525C" w14:textId="77777777" w:rsidR="0095617C" w:rsidRDefault="0095617C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A58A8" w14:textId="77777777" w:rsidR="00253D09" w:rsidRDefault="00071BAC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предоставления заполненного файла ответственным лицом производится загрузка указанного файла через обработку.</w:t>
      </w:r>
    </w:p>
    <w:p w14:paraId="68B7F893" w14:textId="77777777" w:rsidR="00253D09" w:rsidRDefault="003432D4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54551A" wp14:editId="48518D7A">
            <wp:extent cx="6152515" cy="2584450"/>
            <wp:effectExtent l="0" t="0" r="635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80D8B" w14:textId="77777777" w:rsidR="00253D09" w:rsidRDefault="00071BAC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отображается в журнале загрузок шаблонов. В журнале фиксируются дата загрузки, хранятся список</w:t>
      </w:r>
      <w:r w:rsidR="000F2177">
        <w:rPr>
          <w:rFonts w:ascii="Times New Roman" w:hAnsi="Times New Roman" w:cs="Times New Roman"/>
          <w:sz w:val="28"/>
          <w:szCs w:val="28"/>
        </w:rPr>
        <w:t xml:space="preserve"> загружаемых данных</w:t>
      </w:r>
      <w:r>
        <w:rPr>
          <w:rFonts w:ascii="Times New Roman" w:hAnsi="Times New Roman" w:cs="Times New Roman"/>
          <w:sz w:val="28"/>
          <w:szCs w:val="28"/>
        </w:rPr>
        <w:t xml:space="preserve"> и протокол</w:t>
      </w:r>
      <w:r w:rsidR="000F2177">
        <w:rPr>
          <w:rFonts w:ascii="Times New Roman" w:hAnsi="Times New Roman" w:cs="Times New Roman"/>
          <w:sz w:val="28"/>
          <w:szCs w:val="28"/>
        </w:rPr>
        <w:t xml:space="preserve"> с результатами загрузки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F2177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можно предоставить в печатном виде пользователю.</w:t>
      </w:r>
    </w:p>
    <w:p w14:paraId="39BC8E26" w14:textId="77777777" w:rsidR="00071BAC" w:rsidRDefault="00071BAC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AD62A6" wp14:editId="45AE78A2">
            <wp:extent cx="6152515" cy="1031240"/>
            <wp:effectExtent l="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61D00" w14:textId="77777777" w:rsidR="00071BAC" w:rsidRDefault="00071BAC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56C248" wp14:editId="08681F6C">
            <wp:extent cx="6152515" cy="1152525"/>
            <wp:effectExtent l="0" t="0" r="63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350A2" w14:textId="77777777" w:rsidR="00253D09" w:rsidRDefault="00071BAC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8A2EDB" wp14:editId="59343903">
            <wp:extent cx="6152515" cy="772160"/>
            <wp:effectExtent l="0" t="0" r="635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92333" w14:textId="77777777" w:rsidR="00071BAC" w:rsidRDefault="00071BAC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7BFD6F" wp14:editId="06B660E5">
            <wp:extent cx="5648325" cy="10382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85F41" w14:textId="77777777" w:rsidR="00253D09" w:rsidRDefault="00BE09F9" w:rsidP="00253D0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53D09" w:rsidRPr="00CE20A8">
        <w:rPr>
          <w:rFonts w:ascii="Times New Roman" w:hAnsi="Times New Roman" w:cs="Times New Roman"/>
          <w:sz w:val="28"/>
          <w:szCs w:val="28"/>
        </w:rPr>
        <w:t>ля исключения появления дублей загр</w:t>
      </w:r>
      <w:r>
        <w:rPr>
          <w:rFonts w:ascii="Times New Roman" w:hAnsi="Times New Roman" w:cs="Times New Roman"/>
          <w:sz w:val="28"/>
          <w:szCs w:val="28"/>
        </w:rPr>
        <w:t>ужаемых</w:t>
      </w:r>
      <w:r w:rsidR="00253D09" w:rsidRPr="00CE20A8"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0A8">
        <w:rPr>
          <w:rFonts w:ascii="Times New Roman" w:hAnsi="Times New Roman" w:cs="Times New Roman"/>
          <w:sz w:val="28"/>
          <w:szCs w:val="28"/>
        </w:rPr>
        <w:t xml:space="preserve">ри повторной загрузке </w:t>
      </w:r>
      <w:r w:rsidR="00253D09" w:rsidRPr="00CE20A8">
        <w:rPr>
          <w:rFonts w:ascii="Times New Roman" w:hAnsi="Times New Roman" w:cs="Times New Roman"/>
          <w:sz w:val="28"/>
          <w:szCs w:val="28"/>
        </w:rPr>
        <w:t xml:space="preserve">в конфигурации </w:t>
      </w:r>
      <w:r w:rsidRPr="00CE20A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53D09" w:rsidRPr="00CE20A8">
        <w:rPr>
          <w:rFonts w:ascii="Times New Roman" w:hAnsi="Times New Roman" w:cs="Times New Roman"/>
          <w:sz w:val="28"/>
          <w:szCs w:val="28"/>
        </w:rPr>
        <w:t>добав</w:t>
      </w:r>
      <w:r w:rsidR="00A323C6">
        <w:rPr>
          <w:rFonts w:ascii="Times New Roman" w:hAnsi="Times New Roman" w:cs="Times New Roman"/>
          <w:sz w:val="28"/>
          <w:szCs w:val="28"/>
        </w:rPr>
        <w:t>лять</w:t>
      </w:r>
      <w:r w:rsidR="00253D09" w:rsidRPr="00CE20A8">
        <w:rPr>
          <w:rFonts w:ascii="Times New Roman" w:hAnsi="Times New Roman" w:cs="Times New Roman"/>
          <w:sz w:val="28"/>
          <w:szCs w:val="28"/>
        </w:rPr>
        <w:t xml:space="preserve"> общий реквизит, например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3D09" w:rsidRPr="00CE20A8">
        <w:rPr>
          <w:rFonts w:ascii="Times New Roman" w:hAnsi="Times New Roman" w:cs="Times New Roman"/>
          <w:sz w:val="28"/>
          <w:szCs w:val="28"/>
        </w:rPr>
        <w:t>Идентификатор внешней системы</w:t>
      </w:r>
      <w:r>
        <w:rPr>
          <w:rFonts w:ascii="Times New Roman" w:hAnsi="Times New Roman" w:cs="Times New Roman"/>
          <w:sz w:val="28"/>
          <w:szCs w:val="28"/>
        </w:rPr>
        <w:t xml:space="preserve">». И в дальнейшем, </w:t>
      </w:r>
      <w:r w:rsidR="00253D09" w:rsidRPr="00CE20A8">
        <w:rPr>
          <w:rFonts w:ascii="Times New Roman" w:hAnsi="Times New Roman" w:cs="Times New Roman"/>
          <w:sz w:val="28"/>
          <w:szCs w:val="28"/>
        </w:rPr>
        <w:t xml:space="preserve"> при разработке шаблонов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данный реквизит, </w:t>
      </w:r>
      <w:r w:rsidR="00253D09" w:rsidRPr="00CE20A8">
        <w:rPr>
          <w:rFonts w:ascii="Times New Roman" w:hAnsi="Times New Roman" w:cs="Times New Roman"/>
          <w:sz w:val="28"/>
          <w:szCs w:val="28"/>
        </w:rPr>
        <w:t xml:space="preserve">как ключ поиска ссылок на </w:t>
      </w:r>
      <w:r>
        <w:rPr>
          <w:rFonts w:ascii="Times New Roman" w:hAnsi="Times New Roman" w:cs="Times New Roman"/>
          <w:sz w:val="28"/>
          <w:szCs w:val="28"/>
        </w:rPr>
        <w:t>ранее созданные объекты системы.</w:t>
      </w:r>
    </w:p>
    <w:p w14:paraId="44AB00AD" w14:textId="77777777" w:rsidR="00BE09F9" w:rsidRPr="00CE20A8" w:rsidRDefault="00BE09F9" w:rsidP="00253D0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AFF54E" wp14:editId="02626916">
            <wp:extent cx="6152515" cy="3959860"/>
            <wp:effectExtent l="0" t="0" r="635" b="254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5D24C" w14:textId="77777777" w:rsidR="00CE20A8" w:rsidRPr="00CE20A8" w:rsidRDefault="00CE20A8" w:rsidP="00CE20A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20A8" w:rsidRPr="00CE20A8" w:rsidSect="006A5AD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706"/>
    <w:multiLevelType w:val="hybridMultilevel"/>
    <w:tmpl w:val="B420D8BC"/>
    <w:lvl w:ilvl="0" w:tplc="4B0EEA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1C30"/>
    <w:multiLevelType w:val="multilevel"/>
    <w:tmpl w:val="46F4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B0C36"/>
    <w:multiLevelType w:val="multilevel"/>
    <w:tmpl w:val="4A48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508A5"/>
    <w:multiLevelType w:val="multilevel"/>
    <w:tmpl w:val="84B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64A7D"/>
    <w:multiLevelType w:val="hybridMultilevel"/>
    <w:tmpl w:val="8CE84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621A0"/>
    <w:multiLevelType w:val="hybridMultilevel"/>
    <w:tmpl w:val="D1D8F6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8F"/>
    <w:rsid w:val="00014197"/>
    <w:rsid w:val="00027074"/>
    <w:rsid w:val="00035C59"/>
    <w:rsid w:val="00052227"/>
    <w:rsid w:val="00071BAC"/>
    <w:rsid w:val="000823F5"/>
    <w:rsid w:val="000927D2"/>
    <w:rsid w:val="000A3B2F"/>
    <w:rsid w:val="000B68D0"/>
    <w:rsid w:val="000F2177"/>
    <w:rsid w:val="001044C6"/>
    <w:rsid w:val="001140CD"/>
    <w:rsid w:val="00132A42"/>
    <w:rsid w:val="001340C2"/>
    <w:rsid w:val="001700E6"/>
    <w:rsid w:val="001806B3"/>
    <w:rsid w:val="00182569"/>
    <w:rsid w:val="001831F2"/>
    <w:rsid w:val="00183F65"/>
    <w:rsid w:val="001940CA"/>
    <w:rsid w:val="0019439E"/>
    <w:rsid w:val="00197D09"/>
    <w:rsid w:val="001A601C"/>
    <w:rsid w:val="001B23EB"/>
    <w:rsid w:val="001C2235"/>
    <w:rsid w:val="001C5829"/>
    <w:rsid w:val="00206038"/>
    <w:rsid w:val="00215B04"/>
    <w:rsid w:val="002346AC"/>
    <w:rsid w:val="00253D09"/>
    <w:rsid w:val="00264557"/>
    <w:rsid w:val="00273452"/>
    <w:rsid w:val="002903AC"/>
    <w:rsid w:val="002A7B42"/>
    <w:rsid w:val="002B66F9"/>
    <w:rsid w:val="002E06E5"/>
    <w:rsid w:val="00303045"/>
    <w:rsid w:val="003035F3"/>
    <w:rsid w:val="00314031"/>
    <w:rsid w:val="00321111"/>
    <w:rsid w:val="00322963"/>
    <w:rsid w:val="003432D4"/>
    <w:rsid w:val="00387475"/>
    <w:rsid w:val="003A266A"/>
    <w:rsid w:val="003C09FD"/>
    <w:rsid w:val="003C19AD"/>
    <w:rsid w:val="003E1853"/>
    <w:rsid w:val="003E33F0"/>
    <w:rsid w:val="00410B8F"/>
    <w:rsid w:val="004154E1"/>
    <w:rsid w:val="00422924"/>
    <w:rsid w:val="00422F68"/>
    <w:rsid w:val="004376F1"/>
    <w:rsid w:val="00460892"/>
    <w:rsid w:val="00471998"/>
    <w:rsid w:val="004844EF"/>
    <w:rsid w:val="004A4286"/>
    <w:rsid w:val="004A7BE5"/>
    <w:rsid w:val="004D1510"/>
    <w:rsid w:val="004D38FE"/>
    <w:rsid w:val="005053B3"/>
    <w:rsid w:val="005105C8"/>
    <w:rsid w:val="0051325B"/>
    <w:rsid w:val="0054610E"/>
    <w:rsid w:val="00555E6B"/>
    <w:rsid w:val="005654F2"/>
    <w:rsid w:val="005716F3"/>
    <w:rsid w:val="005C16A6"/>
    <w:rsid w:val="005C4F70"/>
    <w:rsid w:val="005C50DE"/>
    <w:rsid w:val="005E73A4"/>
    <w:rsid w:val="0060721B"/>
    <w:rsid w:val="006161B0"/>
    <w:rsid w:val="00630659"/>
    <w:rsid w:val="006476D2"/>
    <w:rsid w:val="006552C8"/>
    <w:rsid w:val="006612DF"/>
    <w:rsid w:val="00661AE2"/>
    <w:rsid w:val="0066468E"/>
    <w:rsid w:val="006744DC"/>
    <w:rsid w:val="006A5AD1"/>
    <w:rsid w:val="0074792D"/>
    <w:rsid w:val="0075523B"/>
    <w:rsid w:val="00782F03"/>
    <w:rsid w:val="00794001"/>
    <w:rsid w:val="007C128E"/>
    <w:rsid w:val="007E249E"/>
    <w:rsid w:val="007E2CD9"/>
    <w:rsid w:val="007E50B2"/>
    <w:rsid w:val="007F1772"/>
    <w:rsid w:val="007F2A8A"/>
    <w:rsid w:val="00806A25"/>
    <w:rsid w:val="00812F93"/>
    <w:rsid w:val="00817F7E"/>
    <w:rsid w:val="0083119B"/>
    <w:rsid w:val="00863F90"/>
    <w:rsid w:val="00865DDC"/>
    <w:rsid w:val="00865E6E"/>
    <w:rsid w:val="008B2279"/>
    <w:rsid w:val="008B43E0"/>
    <w:rsid w:val="00901B8C"/>
    <w:rsid w:val="009055BB"/>
    <w:rsid w:val="009205D5"/>
    <w:rsid w:val="00946AE8"/>
    <w:rsid w:val="0095093E"/>
    <w:rsid w:val="0095617C"/>
    <w:rsid w:val="00963DE7"/>
    <w:rsid w:val="00964AEB"/>
    <w:rsid w:val="009863E9"/>
    <w:rsid w:val="00992BC2"/>
    <w:rsid w:val="009C0CAF"/>
    <w:rsid w:val="009F3CF2"/>
    <w:rsid w:val="00A02CB4"/>
    <w:rsid w:val="00A17732"/>
    <w:rsid w:val="00A215F9"/>
    <w:rsid w:val="00A23E50"/>
    <w:rsid w:val="00A323C6"/>
    <w:rsid w:val="00A35D63"/>
    <w:rsid w:val="00A36652"/>
    <w:rsid w:val="00A379FD"/>
    <w:rsid w:val="00A659B3"/>
    <w:rsid w:val="00A8021B"/>
    <w:rsid w:val="00A83E0C"/>
    <w:rsid w:val="00A90612"/>
    <w:rsid w:val="00AD2E68"/>
    <w:rsid w:val="00AD58AE"/>
    <w:rsid w:val="00AF15F8"/>
    <w:rsid w:val="00B026FB"/>
    <w:rsid w:val="00B02816"/>
    <w:rsid w:val="00B20677"/>
    <w:rsid w:val="00B37508"/>
    <w:rsid w:val="00B40360"/>
    <w:rsid w:val="00B433A0"/>
    <w:rsid w:val="00B45591"/>
    <w:rsid w:val="00B52958"/>
    <w:rsid w:val="00B54C8B"/>
    <w:rsid w:val="00B64D8A"/>
    <w:rsid w:val="00B81BF6"/>
    <w:rsid w:val="00B902CA"/>
    <w:rsid w:val="00B90DA7"/>
    <w:rsid w:val="00B911A6"/>
    <w:rsid w:val="00BC3131"/>
    <w:rsid w:val="00BC53FD"/>
    <w:rsid w:val="00BE09F9"/>
    <w:rsid w:val="00C07094"/>
    <w:rsid w:val="00C13B22"/>
    <w:rsid w:val="00C2249D"/>
    <w:rsid w:val="00C322CD"/>
    <w:rsid w:val="00C32664"/>
    <w:rsid w:val="00C511C9"/>
    <w:rsid w:val="00C71060"/>
    <w:rsid w:val="00C72AA1"/>
    <w:rsid w:val="00C77E15"/>
    <w:rsid w:val="00C80A1D"/>
    <w:rsid w:val="00C84A33"/>
    <w:rsid w:val="00CA3D10"/>
    <w:rsid w:val="00CB5759"/>
    <w:rsid w:val="00CC48AF"/>
    <w:rsid w:val="00CC6BE6"/>
    <w:rsid w:val="00CE20A8"/>
    <w:rsid w:val="00D07929"/>
    <w:rsid w:val="00D208B8"/>
    <w:rsid w:val="00D3524B"/>
    <w:rsid w:val="00D66B8F"/>
    <w:rsid w:val="00D73575"/>
    <w:rsid w:val="00DA6029"/>
    <w:rsid w:val="00DB7D95"/>
    <w:rsid w:val="00DC64E9"/>
    <w:rsid w:val="00E24D6B"/>
    <w:rsid w:val="00E337D0"/>
    <w:rsid w:val="00E755B0"/>
    <w:rsid w:val="00EA3FFF"/>
    <w:rsid w:val="00EC27F8"/>
    <w:rsid w:val="00ED02F0"/>
    <w:rsid w:val="00ED1D76"/>
    <w:rsid w:val="00ED226F"/>
    <w:rsid w:val="00EE2E31"/>
    <w:rsid w:val="00EF5348"/>
    <w:rsid w:val="00F0051C"/>
    <w:rsid w:val="00F42974"/>
    <w:rsid w:val="00F440F0"/>
    <w:rsid w:val="00F53475"/>
    <w:rsid w:val="00F7141D"/>
    <w:rsid w:val="00F743B2"/>
    <w:rsid w:val="00F752BB"/>
    <w:rsid w:val="00F80B89"/>
    <w:rsid w:val="00F96B0B"/>
    <w:rsid w:val="00FB3079"/>
    <w:rsid w:val="00FD6571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D7F5"/>
  <w15:docId w15:val="{4671618B-E46F-4C19-B6C6-A5E276DC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8FE"/>
  </w:style>
  <w:style w:type="paragraph" w:styleId="1">
    <w:name w:val="heading 1"/>
    <w:basedOn w:val="a"/>
    <w:link w:val="10"/>
    <w:uiPriority w:val="9"/>
    <w:qFormat/>
    <w:rsid w:val="001C5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C58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C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1C582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C5829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1C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8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4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709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F7141D"/>
    <w:pPr>
      <w:spacing w:after="100"/>
    </w:pPr>
  </w:style>
  <w:style w:type="character" w:styleId="a9">
    <w:name w:val="FollowedHyperlink"/>
    <w:basedOn w:val="a0"/>
    <w:uiPriority w:val="99"/>
    <w:semiHidden/>
    <w:unhideWhenUsed/>
    <w:rsid w:val="00C77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xelsoft.ru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hyperlink" Target="mailto:info@axelsoft.ru" TargetMode="External"/><Relationship Id="rId12" Type="http://schemas.openxmlformats.org/officeDocument/2006/relationships/hyperlink" Target="https://its.1c.ru/db/content/metod8dev/src/developers/platform/metod/pocketpc/i8104447.htm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hyperlink" Target="https://its.1c.ru/db/content/metod8dev/src/developers/platform/metod/pocketpc/i8104447.htm" TargetMode="External"/><Relationship Id="rId11" Type="http://schemas.openxmlformats.org/officeDocument/2006/relationships/hyperlink" Target="https://its.1c.ru/db/content/metod8dev/src/developers/platform/metod/pocketpc/i8104447.htm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yperlink" Target="https://its.1c.ru/db/content/metod8dev/src/developers/platform/metod/pocketpc/i8104447.htm" TargetMode="External"/><Relationship Id="rId19" Type="http://schemas.openxmlformats.org/officeDocument/2006/relationships/hyperlink" Target="https://its.1c.ru/db/content/metod8dev/src/developers/platform/metod/pocketpc/i8104447.htm" TargetMode="External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https://its.1c.ru/db/content/metod8dev/src/developers/platform/metod/pocketpc/i8104447.htm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BBCD-DE38-44F4-BEAC-91CFAD5F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ds.knyazev</dc:creator>
  <cp:lastModifiedBy>Nesy&amp;Dim</cp:lastModifiedBy>
  <cp:revision>5</cp:revision>
  <dcterms:created xsi:type="dcterms:W3CDTF">2022-07-04T09:43:00Z</dcterms:created>
  <dcterms:modified xsi:type="dcterms:W3CDTF">2022-07-10T18:03:00Z</dcterms:modified>
</cp:coreProperties>
</file>